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before="169" w:line="222" w:lineRule="auto"/>
        <w:ind w:left="3107"/>
        <w:rPr>
          <w:rFonts w:ascii="黑体" w:hAnsi="黑体" w:eastAsia="黑体" w:cs="黑体"/>
          <w:sz w:val="52"/>
          <w:szCs w:val="52"/>
        </w:rPr>
      </w:pPr>
      <w:r>
        <w:rPr>
          <w:rFonts w:ascii="黑体" w:hAnsi="黑体" w:eastAsia="黑体" w:cs="黑体"/>
          <w:spacing w:val="-26"/>
          <w:sz w:val="52"/>
          <w:szCs w:val="52"/>
        </w:rPr>
        <w:t>2</w:t>
      </w:r>
      <w:r>
        <w:rPr>
          <w:rFonts w:ascii="黑体" w:hAnsi="黑体" w:eastAsia="黑体" w:cs="黑体"/>
          <w:spacing w:val="-20"/>
          <w:sz w:val="52"/>
          <w:szCs w:val="52"/>
        </w:rPr>
        <w:t>021年度</w:t>
      </w:r>
    </w:p>
    <w:p>
      <w:pPr>
        <w:spacing w:before="325" w:line="221" w:lineRule="auto"/>
        <w:ind w:left="831"/>
        <w:rPr>
          <w:rFonts w:ascii="黑体" w:hAnsi="黑体" w:eastAsia="黑体" w:cs="黑体"/>
          <w:sz w:val="52"/>
          <w:szCs w:val="52"/>
        </w:rPr>
      </w:pPr>
      <w:r>
        <w:rPr>
          <w:rFonts w:ascii="黑体" w:hAnsi="黑体" w:eastAsia="黑体" w:cs="黑体"/>
          <w:spacing w:val="-2"/>
          <w:sz w:val="52"/>
          <w:szCs w:val="52"/>
        </w:rPr>
        <w:t>柘城县</w:t>
      </w:r>
      <w:r>
        <w:rPr>
          <w:rFonts w:ascii="黑体" w:hAnsi="黑体" w:eastAsia="黑体" w:cs="黑体"/>
          <w:spacing w:val="-1"/>
          <w:sz w:val="52"/>
          <w:szCs w:val="52"/>
        </w:rPr>
        <w:t>市政公用设施养护中心</w:t>
      </w:r>
    </w:p>
    <w:p>
      <w:pPr>
        <w:spacing w:before="327" w:line="222" w:lineRule="auto"/>
        <w:ind w:left="3188"/>
        <w:rPr>
          <w:rFonts w:ascii="黑体" w:hAnsi="黑体" w:eastAsia="黑体" w:cs="黑体"/>
          <w:sz w:val="52"/>
          <w:szCs w:val="52"/>
        </w:rPr>
      </w:pPr>
      <w:r>
        <w:rPr>
          <w:rFonts w:ascii="黑体" w:hAnsi="黑体" w:eastAsia="黑体" w:cs="黑体"/>
          <w:spacing w:val="-8"/>
          <w:sz w:val="52"/>
          <w:szCs w:val="52"/>
        </w:rPr>
        <w:t>部门决算</w:t>
      </w:r>
    </w:p>
    <w:p>
      <w:pPr>
        <w:sectPr>
          <w:footerReference r:id="rId5" w:type="default"/>
          <w:pgSz w:w="11906" w:h="16839"/>
          <w:pgMar w:top="1431" w:right="1785" w:bottom="2243" w:left="1785" w:header="0" w:footer="1859" w:gutter="0"/>
          <w:pgBorders>
            <w:top w:val="none" w:sz="0" w:space="0"/>
            <w:left w:val="none" w:sz="0" w:space="0"/>
            <w:bottom w:val="none" w:sz="0" w:space="0"/>
            <w:right w:val="none" w:sz="0" w:space="0"/>
          </w:pgBorders>
          <w:cols w:space="720" w:num="1"/>
        </w:sectPr>
      </w:pPr>
    </w:p>
    <w:p>
      <w:pPr>
        <w:spacing w:before="139" w:line="227" w:lineRule="auto"/>
        <w:ind w:left="3505"/>
        <w:rPr>
          <w:rFonts w:ascii="黑体" w:hAnsi="黑体" w:eastAsia="黑体" w:cs="黑体"/>
          <w:sz w:val="35"/>
          <w:szCs w:val="35"/>
        </w:rPr>
      </w:pPr>
      <w:r>
        <w:rPr>
          <w:rFonts w:ascii="黑体" w:hAnsi="黑体" w:eastAsia="黑体" w:cs="黑体"/>
          <w:spacing w:val="-3"/>
          <w:sz w:val="35"/>
          <w:szCs w:val="35"/>
        </w:rPr>
        <w:t>目</w:t>
      </w:r>
      <w:r>
        <w:rPr>
          <w:rFonts w:ascii="黑体" w:hAnsi="黑体" w:eastAsia="黑体" w:cs="黑体"/>
          <w:spacing w:val="-2"/>
          <w:sz w:val="35"/>
          <w:szCs w:val="35"/>
        </w:rPr>
        <w:t>录</w:t>
      </w:r>
    </w:p>
    <w:p>
      <w:pPr>
        <w:spacing w:before="217" w:line="226" w:lineRule="auto"/>
        <w:ind w:left="26"/>
        <w:rPr>
          <w:rFonts w:ascii="黑体" w:hAnsi="黑体" w:eastAsia="黑体" w:cs="黑体"/>
          <w:sz w:val="31"/>
          <w:szCs w:val="31"/>
        </w:rPr>
      </w:pPr>
      <w:r>
        <w:rPr>
          <w:rFonts w:ascii="黑体" w:hAnsi="黑体" w:eastAsia="黑体" w:cs="黑体"/>
          <w:spacing w:val="9"/>
          <w:sz w:val="31"/>
          <w:szCs w:val="31"/>
        </w:rPr>
        <w:t>第一部分</w:t>
      </w:r>
      <w:r>
        <w:rPr>
          <w:rFonts w:hint="eastAsia" w:ascii="黑体" w:hAnsi="黑体" w:eastAsia="黑体" w:cs="黑体"/>
          <w:spacing w:val="9"/>
          <w:sz w:val="31"/>
          <w:szCs w:val="31"/>
          <w:lang w:val="en-US" w:eastAsia="zh-CN"/>
        </w:rPr>
        <w:t xml:space="preserve">  </w:t>
      </w:r>
      <w:r>
        <w:rPr>
          <w:rFonts w:ascii="黑体" w:hAnsi="黑体" w:eastAsia="黑体" w:cs="黑体"/>
          <w:spacing w:val="9"/>
          <w:sz w:val="31"/>
          <w:szCs w:val="31"/>
        </w:rPr>
        <w:t>柘城县市政公用设施养护中心概</w:t>
      </w:r>
      <w:r>
        <w:rPr>
          <w:rFonts w:ascii="黑体" w:hAnsi="黑体" w:eastAsia="黑体" w:cs="黑体"/>
          <w:spacing w:val="8"/>
          <w:sz w:val="31"/>
          <w:szCs w:val="31"/>
        </w:rPr>
        <w:t>况</w:t>
      </w:r>
    </w:p>
    <w:p>
      <w:pPr>
        <w:spacing w:before="244" w:line="526" w:lineRule="exact"/>
        <w:ind w:left="672"/>
        <w:rPr>
          <w:rFonts w:ascii="宋体" w:hAnsi="宋体" w:eastAsia="宋体" w:cs="宋体"/>
          <w:sz w:val="31"/>
          <w:szCs w:val="31"/>
        </w:rPr>
      </w:pPr>
      <w:r>
        <w:rPr>
          <w:rFonts w:ascii="宋体" w:hAnsi="宋体" w:eastAsia="宋体" w:cs="宋体"/>
          <w:spacing w:val="9"/>
          <w:position w:val="3"/>
          <w:sz w:val="31"/>
          <w:szCs w:val="31"/>
        </w:rPr>
        <w:t>一</w:t>
      </w:r>
      <w:r>
        <w:rPr>
          <w:rFonts w:ascii="宋体" w:hAnsi="宋体" w:eastAsia="宋体" w:cs="宋体"/>
          <w:spacing w:val="6"/>
          <w:position w:val="3"/>
          <w:sz w:val="31"/>
          <w:szCs w:val="31"/>
        </w:rPr>
        <w:t>、部门职责</w:t>
      </w:r>
    </w:p>
    <w:p>
      <w:pPr>
        <w:spacing w:before="97" w:line="419" w:lineRule="exact"/>
        <w:ind w:left="672"/>
        <w:rPr>
          <w:rFonts w:ascii="宋体" w:hAnsi="宋体" w:eastAsia="宋体" w:cs="宋体"/>
          <w:sz w:val="31"/>
          <w:szCs w:val="31"/>
        </w:rPr>
      </w:pPr>
      <w:r>
        <w:rPr>
          <w:rFonts w:ascii="宋体" w:hAnsi="宋体" w:eastAsia="宋体" w:cs="宋体"/>
          <w:spacing w:val="9"/>
          <w:position w:val="2"/>
          <w:sz w:val="31"/>
          <w:szCs w:val="31"/>
        </w:rPr>
        <w:t>二</w:t>
      </w:r>
      <w:r>
        <w:rPr>
          <w:rFonts w:ascii="宋体" w:hAnsi="宋体" w:eastAsia="宋体" w:cs="宋体"/>
          <w:spacing w:val="6"/>
          <w:position w:val="2"/>
          <w:sz w:val="31"/>
          <w:szCs w:val="31"/>
        </w:rPr>
        <w:t>、机构设置</w:t>
      </w:r>
    </w:p>
    <w:p>
      <w:pPr>
        <w:spacing w:before="205" w:line="227" w:lineRule="auto"/>
        <w:ind w:left="26"/>
        <w:rPr>
          <w:rFonts w:ascii="黑体" w:hAnsi="黑体" w:eastAsia="黑体" w:cs="黑体"/>
          <w:sz w:val="31"/>
          <w:szCs w:val="31"/>
        </w:rPr>
      </w:pPr>
      <w:r>
        <w:rPr>
          <w:rFonts w:ascii="黑体" w:hAnsi="黑体" w:eastAsia="黑体" w:cs="黑体"/>
          <w:spacing w:val="3"/>
          <w:sz w:val="31"/>
          <w:szCs w:val="31"/>
        </w:rPr>
        <w:t>第二部分</w:t>
      </w:r>
      <w:r>
        <w:rPr>
          <w:rFonts w:hint="eastAsia" w:ascii="黑体" w:hAnsi="黑体" w:eastAsia="黑体" w:cs="黑体"/>
          <w:spacing w:val="3"/>
          <w:sz w:val="31"/>
          <w:szCs w:val="31"/>
          <w:lang w:val="en-US" w:eastAsia="zh-CN"/>
        </w:rPr>
        <w:t xml:space="preserve">  </w:t>
      </w:r>
      <w:r>
        <w:rPr>
          <w:rFonts w:ascii="黑体" w:hAnsi="黑体" w:eastAsia="黑体" w:cs="黑体"/>
          <w:spacing w:val="3"/>
          <w:sz w:val="31"/>
          <w:szCs w:val="31"/>
        </w:rPr>
        <w:t>2021年度部门决算</w:t>
      </w:r>
      <w:r>
        <w:rPr>
          <w:rFonts w:ascii="黑体" w:hAnsi="黑体" w:eastAsia="黑体" w:cs="黑体"/>
          <w:spacing w:val="1"/>
          <w:sz w:val="31"/>
          <w:szCs w:val="31"/>
        </w:rPr>
        <w:t>表</w:t>
      </w:r>
    </w:p>
    <w:p>
      <w:pPr>
        <w:spacing w:before="242" w:line="527" w:lineRule="exact"/>
        <w:ind w:left="672"/>
        <w:rPr>
          <w:rFonts w:ascii="宋体" w:hAnsi="宋体" w:eastAsia="宋体" w:cs="宋体"/>
          <w:sz w:val="31"/>
          <w:szCs w:val="31"/>
        </w:rPr>
      </w:pPr>
      <w:r>
        <w:rPr>
          <w:rFonts w:ascii="宋体" w:hAnsi="宋体" w:eastAsia="宋体" w:cs="宋体"/>
          <w:spacing w:val="9"/>
          <w:position w:val="3"/>
          <w:sz w:val="31"/>
          <w:szCs w:val="31"/>
        </w:rPr>
        <w:t>一</w:t>
      </w:r>
      <w:r>
        <w:rPr>
          <w:rFonts w:ascii="宋体" w:hAnsi="宋体" w:eastAsia="宋体" w:cs="宋体"/>
          <w:spacing w:val="8"/>
          <w:position w:val="3"/>
          <w:sz w:val="31"/>
          <w:szCs w:val="31"/>
        </w:rPr>
        <w:t>、收入支出决算总表</w:t>
      </w:r>
    </w:p>
    <w:p>
      <w:pPr>
        <w:spacing w:before="97" w:line="419" w:lineRule="exact"/>
        <w:ind w:left="672"/>
        <w:rPr>
          <w:rFonts w:ascii="宋体" w:hAnsi="宋体" w:eastAsia="宋体" w:cs="宋体"/>
          <w:sz w:val="31"/>
          <w:szCs w:val="31"/>
        </w:rPr>
      </w:pPr>
      <w:r>
        <w:rPr>
          <w:rFonts w:ascii="宋体" w:hAnsi="宋体" w:eastAsia="宋体" w:cs="宋体"/>
          <w:spacing w:val="9"/>
          <w:position w:val="2"/>
          <w:sz w:val="31"/>
          <w:szCs w:val="31"/>
        </w:rPr>
        <w:t>二</w:t>
      </w:r>
      <w:r>
        <w:rPr>
          <w:rFonts w:ascii="宋体" w:hAnsi="宋体" w:eastAsia="宋体" w:cs="宋体"/>
          <w:spacing w:val="7"/>
          <w:position w:val="2"/>
          <w:sz w:val="31"/>
          <w:szCs w:val="31"/>
        </w:rPr>
        <w:t>、收入决算表</w:t>
      </w:r>
    </w:p>
    <w:p>
      <w:pPr>
        <w:spacing w:before="205" w:line="242" w:lineRule="auto"/>
        <w:ind w:left="667"/>
        <w:rPr>
          <w:rFonts w:ascii="宋体" w:hAnsi="宋体" w:eastAsia="宋体" w:cs="宋体"/>
          <w:sz w:val="31"/>
          <w:szCs w:val="31"/>
        </w:rPr>
      </w:pPr>
      <w:r>
        <w:rPr>
          <w:rFonts w:ascii="宋体" w:hAnsi="宋体" w:eastAsia="宋体" w:cs="宋体"/>
          <w:spacing w:val="8"/>
          <w:sz w:val="31"/>
          <w:szCs w:val="31"/>
        </w:rPr>
        <w:t>三、支出决算表</w:t>
      </w:r>
    </w:p>
    <w:p>
      <w:pPr>
        <w:spacing w:before="217" w:line="228" w:lineRule="auto"/>
        <w:ind w:left="697"/>
        <w:rPr>
          <w:rFonts w:ascii="宋体" w:hAnsi="宋体" w:eastAsia="宋体" w:cs="宋体"/>
          <w:sz w:val="31"/>
          <w:szCs w:val="31"/>
        </w:rPr>
      </w:pPr>
      <w:r>
        <w:rPr>
          <w:rFonts w:ascii="宋体" w:hAnsi="宋体" w:eastAsia="宋体" w:cs="宋体"/>
          <w:spacing w:val="7"/>
          <w:sz w:val="31"/>
          <w:szCs w:val="31"/>
        </w:rPr>
        <w:t>四、财政拨款收入支出决算总</w:t>
      </w:r>
      <w:r>
        <w:rPr>
          <w:rFonts w:ascii="宋体" w:hAnsi="宋体" w:eastAsia="宋体" w:cs="宋体"/>
          <w:spacing w:val="4"/>
          <w:sz w:val="31"/>
          <w:szCs w:val="31"/>
        </w:rPr>
        <w:t>表</w:t>
      </w:r>
    </w:p>
    <w:p>
      <w:pPr>
        <w:spacing w:before="242" w:line="235" w:lineRule="auto"/>
        <w:ind w:left="672"/>
        <w:rPr>
          <w:rFonts w:ascii="宋体" w:hAnsi="宋体" w:eastAsia="宋体" w:cs="宋体"/>
          <w:sz w:val="31"/>
          <w:szCs w:val="31"/>
        </w:rPr>
      </w:pPr>
      <w:r>
        <w:rPr>
          <w:rFonts w:ascii="宋体" w:hAnsi="宋体" w:eastAsia="宋体" w:cs="宋体"/>
          <w:spacing w:val="9"/>
          <w:sz w:val="31"/>
          <w:szCs w:val="31"/>
        </w:rPr>
        <w:t>五、一般公共预算财政拨款支出决算</w:t>
      </w:r>
      <w:r>
        <w:rPr>
          <w:rFonts w:ascii="宋体" w:hAnsi="宋体" w:eastAsia="宋体" w:cs="宋体"/>
          <w:spacing w:val="6"/>
          <w:sz w:val="31"/>
          <w:szCs w:val="31"/>
        </w:rPr>
        <w:t>表</w:t>
      </w:r>
    </w:p>
    <w:p>
      <w:pPr>
        <w:spacing w:before="230" w:line="229" w:lineRule="auto"/>
        <w:ind w:left="669"/>
        <w:rPr>
          <w:rFonts w:ascii="宋体" w:hAnsi="宋体" w:eastAsia="宋体" w:cs="宋体"/>
          <w:sz w:val="31"/>
          <w:szCs w:val="31"/>
        </w:rPr>
      </w:pPr>
      <w:r>
        <w:rPr>
          <w:rFonts w:ascii="宋体" w:hAnsi="宋体" w:eastAsia="宋体" w:cs="宋体"/>
          <w:spacing w:val="14"/>
          <w:sz w:val="31"/>
          <w:szCs w:val="31"/>
        </w:rPr>
        <w:t>六</w:t>
      </w:r>
      <w:r>
        <w:rPr>
          <w:rFonts w:ascii="宋体" w:hAnsi="宋体" w:eastAsia="宋体" w:cs="宋体"/>
          <w:spacing w:val="9"/>
          <w:sz w:val="31"/>
          <w:szCs w:val="31"/>
        </w:rPr>
        <w:t>、一般公共预算财政拨款基本支出决算明细表</w:t>
      </w:r>
    </w:p>
    <w:p>
      <w:pPr>
        <w:spacing w:before="239" w:line="236" w:lineRule="auto"/>
        <w:ind w:left="666"/>
        <w:rPr>
          <w:rFonts w:ascii="宋体" w:hAnsi="宋体" w:eastAsia="宋体" w:cs="宋体"/>
          <w:sz w:val="31"/>
          <w:szCs w:val="31"/>
        </w:rPr>
      </w:pPr>
      <w:r>
        <w:rPr>
          <w:rFonts w:ascii="宋体" w:hAnsi="宋体" w:eastAsia="宋体" w:cs="宋体"/>
          <w:spacing w:val="18"/>
          <w:sz w:val="31"/>
          <w:szCs w:val="31"/>
        </w:rPr>
        <w:t>七</w:t>
      </w:r>
      <w:r>
        <w:rPr>
          <w:rFonts w:ascii="宋体" w:hAnsi="宋体" w:eastAsia="宋体" w:cs="宋体"/>
          <w:spacing w:val="9"/>
          <w:sz w:val="31"/>
          <w:szCs w:val="31"/>
        </w:rPr>
        <w:t>、一般公共预算财政拨款“三公”经费支出决算表</w:t>
      </w:r>
    </w:p>
    <w:p>
      <w:pPr>
        <w:spacing w:before="228" w:line="225" w:lineRule="auto"/>
        <w:ind w:left="672"/>
        <w:rPr>
          <w:rFonts w:ascii="宋体" w:hAnsi="宋体" w:eastAsia="宋体" w:cs="宋体"/>
          <w:sz w:val="31"/>
          <w:szCs w:val="31"/>
        </w:rPr>
      </w:pPr>
      <w:r>
        <w:rPr>
          <w:rFonts w:ascii="宋体" w:hAnsi="宋体" w:eastAsia="宋体" w:cs="宋体"/>
          <w:spacing w:val="9"/>
          <w:sz w:val="31"/>
          <w:szCs w:val="31"/>
        </w:rPr>
        <w:t>八、政府性基金预算财政拨款收入支出决算表</w:t>
      </w:r>
    </w:p>
    <w:p>
      <w:pPr>
        <w:spacing w:before="246" w:line="226" w:lineRule="auto"/>
        <w:ind w:left="26"/>
        <w:rPr>
          <w:rFonts w:ascii="黑体" w:hAnsi="黑体" w:eastAsia="黑体" w:cs="黑体"/>
          <w:sz w:val="31"/>
          <w:szCs w:val="31"/>
        </w:rPr>
      </w:pPr>
      <w:r>
        <w:rPr>
          <w:rFonts w:ascii="黑体" w:hAnsi="黑体" w:eastAsia="黑体" w:cs="黑体"/>
          <w:spacing w:val="4"/>
          <w:sz w:val="31"/>
          <w:szCs w:val="31"/>
        </w:rPr>
        <w:t>第三部分</w:t>
      </w:r>
      <w:r>
        <w:rPr>
          <w:rFonts w:hint="eastAsia" w:ascii="黑体" w:hAnsi="黑体" w:eastAsia="黑体" w:cs="黑体"/>
          <w:spacing w:val="4"/>
          <w:sz w:val="31"/>
          <w:szCs w:val="31"/>
          <w:lang w:val="en-US" w:eastAsia="zh-CN"/>
        </w:rPr>
        <w:t xml:space="preserve">  </w:t>
      </w:r>
      <w:r>
        <w:rPr>
          <w:rFonts w:ascii="黑体" w:hAnsi="黑体" w:eastAsia="黑体" w:cs="黑体"/>
          <w:spacing w:val="4"/>
          <w:sz w:val="31"/>
          <w:szCs w:val="31"/>
        </w:rPr>
        <w:t>2021年度部门决算情况说</w:t>
      </w:r>
      <w:r>
        <w:rPr>
          <w:rFonts w:ascii="黑体" w:hAnsi="黑体" w:eastAsia="黑体" w:cs="黑体"/>
          <w:spacing w:val="2"/>
          <w:sz w:val="31"/>
          <w:szCs w:val="31"/>
        </w:rPr>
        <w:t>明</w:t>
      </w:r>
    </w:p>
    <w:p>
      <w:pPr>
        <w:spacing w:before="244" w:line="527" w:lineRule="exact"/>
        <w:ind w:left="672"/>
        <w:rPr>
          <w:rFonts w:ascii="宋体" w:hAnsi="宋体" w:eastAsia="宋体" w:cs="宋体"/>
          <w:sz w:val="31"/>
          <w:szCs w:val="31"/>
        </w:rPr>
      </w:pPr>
      <w:r>
        <w:rPr>
          <w:rFonts w:ascii="宋体" w:hAnsi="宋体" w:eastAsia="宋体" w:cs="宋体"/>
          <w:spacing w:val="16"/>
          <w:position w:val="3"/>
          <w:sz w:val="31"/>
          <w:szCs w:val="31"/>
        </w:rPr>
        <w:t>一</w:t>
      </w:r>
      <w:r>
        <w:rPr>
          <w:rFonts w:ascii="宋体" w:hAnsi="宋体" w:eastAsia="宋体" w:cs="宋体"/>
          <w:spacing w:val="8"/>
          <w:position w:val="3"/>
          <w:sz w:val="31"/>
          <w:szCs w:val="31"/>
        </w:rPr>
        <w:t>、收入支出决算总体情况说明</w:t>
      </w:r>
    </w:p>
    <w:p>
      <w:pPr>
        <w:spacing w:before="97" w:line="419" w:lineRule="exact"/>
        <w:ind w:left="672"/>
        <w:rPr>
          <w:rFonts w:ascii="宋体" w:hAnsi="宋体" w:eastAsia="宋体" w:cs="宋体"/>
          <w:sz w:val="31"/>
          <w:szCs w:val="31"/>
        </w:rPr>
      </w:pPr>
      <w:r>
        <w:rPr>
          <w:rFonts w:ascii="宋体" w:hAnsi="宋体" w:eastAsia="宋体" w:cs="宋体"/>
          <w:spacing w:val="9"/>
          <w:position w:val="2"/>
          <w:sz w:val="31"/>
          <w:szCs w:val="31"/>
        </w:rPr>
        <w:t>二</w:t>
      </w:r>
      <w:r>
        <w:rPr>
          <w:rFonts w:ascii="宋体" w:hAnsi="宋体" w:eastAsia="宋体" w:cs="宋体"/>
          <w:spacing w:val="8"/>
          <w:position w:val="2"/>
          <w:sz w:val="31"/>
          <w:szCs w:val="31"/>
        </w:rPr>
        <w:t>、收入决算情况说明</w:t>
      </w:r>
    </w:p>
    <w:p>
      <w:pPr>
        <w:spacing w:before="205" w:line="242" w:lineRule="auto"/>
        <w:ind w:left="667"/>
        <w:rPr>
          <w:rFonts w:ascii="宋体" w:hAnsi="宋体" w:eastAsia="宋体" w:cs="宋体"/>
          <w:sz w:val="31"/>
          <w:szCs w:val="31"/>
        </w:rPr>
      </w:pPr>
      <w:r>
        <w:rPr>
          <w:rFonts w:ascii="宋体" w:hAnsi="宋体" w:eastAsia="宋体" w:cs="宋体"/>
          <w:spacing w:val="14"/>
          <w:sz w:val="31"/>
          <w:szCs w:val="31"/>
        </w:rPr>
        <w:t>三</w:t>
      </w:r>
      <w:r>
        <w:rPr>
          <w:rFonts w:ascii="宋体" w:hAnsi="宋体" w:eastAsia="宋体" w:cs="宋体"/>
          <w:spacing w:val="8"/>
          <w:sz w:val="31"/>
          <w:szCs w:val="31"/>
        </w:rPr>
        <w:t>、支出决算情况说明</w:t>
      </w:r>
    </w:p>
    <w:p>
      <w:pPr>
        <w:spacing w:before="217" w:line="228" w:lineRule="auto"/>
        <w:ind w:left="697"/>
        <w:rPr>
          <w:rFonts w:ascii="宋体" w:hAnsi="宋体" w:eastAsia="宋体" w:cs="宋体"/>
          <w:sz w:val="31"/>
          <w:szCs w:val="31"/>
        </w:rPr>
      </w:pPr>
      <w:r>
        <w:rPr>
          <w:rFonts w:ascii="宋体" w:hAnsi="宋体" w:eastAsia="宋体" w:cs="宋体"/>
          <w:spacing w:val="14"/>
          <w:sz w:val="31"/>
          <w:szCs w:val="31"/>
        </w:rPr>
        <w:t>四</w:t>
      </w:r>
      <w:r>
        <w:rPr>
          <w:rFonts w:ascii="宋体" w:hAnsi="宋体" w:eastAsia="宋体" w:cs="宋体"/>
          <w:spacing w:val="11"/>
          <w:sz w:val="31"/>
          <w:szCs w:val="31"/>
        </w:rPr>
        <w:t>、</w:t>
      </w:r>
      <w:r>
        <w:rPr>
          <w:rFonts w:ascii="宋体" w:hAnsi="宋体" w:eastAsia="宋体" w:cs="宋体"/>
          <w:spacing w:val="7"/>
          <w:sz w:val="31"/>
          <w:szCs w:val="31"/>
        </w:rPr>
        <w:t>财政拨款收入支出决算总体情况说明</w:t>
      </w:r>
    </w:p>
    <w:p>
      <w:pPr>
        <w:spacing w:before="242" w:line="235" w:lineRule="auto"/>
        <w:ind w:left="672"/>
        <w:rPr>
          <w:rFonts w:ascii="宋体" w:hAnsi="宋体" w:eastAsia="宋体" w:cs="宋体"/>
          <w:sz w:val="31"/>
          <w:szCs w:val="31"/>
        </w:rPr>
      </w:pPr>
      <w:r>
        <w:rPr>
          <w:rFonts w:ascii="宋体" w:hAnsi="宋体" w:eastAsia="宋体" w:cs="宋体"/>
          <w:spacing w:val="9"/>
          <w:sz w:val="31"/>
          <w:szCs w:val="31"/>
        </w:rPr>
        <w:t>五、一般公共预算财政拨款支出决算情况说明</w:t>
      </w:r>
    </w:p>
    <w:p>
      <w:pPr>
        <w:spacing w:before="230" w:line="229" w:lineRule="auto"/>
        <w:ind w:left="669"/>
        <w:rPr>
          <w:rFonts w:ascii="宋体" w:hAnsi="宋体" w:eastAsia="宋体" w:cs="宋体"/>
          <w:sz w:val="31"/>
          <w:szCs w:val="31"/>
        </w:rPr>
      </w:pPr>
      <w:r>
        <w:rPr>
          <w:rFonts w:ascii="宋体" w:hAnsi="宋体" w:eastAsia="宋体" w:cs="宋体"/>
          <w:spacing w:val="14"/>
          <w:sz w:val="31"/>
          <w:szCs w:val="31"/>
        </w:rPr>
        <w:t>六</w:t>
      </w:r>
      <w:r>
        <w:rPr>
          <w:rFonts w:ascii="宋体" w:hAnsi="宋体" w:eastAsia="宋体" w:cs="宋体"/>
          <w:spacing w:val="9"/>
          <w:sz w:val="31"/>
          <w:szCs w:val="31"/>
        </w:rPr>
        <w:t>、一般公共预算财政拨款基本支出决算情况说明</w:t>
      </w:r>
    </w:p>
    <w:p>
      <w:pPr>
        <w:spacing w:before="240" w:line="236" w:lineRule="auto"/>
        <w:ind w:left="666"/>
        <w:rPr>
          <w:rFonts w:ascii="宋体" w:hAnsi="宋体" w:eastAsia="宋体" w:cs="宋体"/>
          <w:sz w:val="31"/>
          <w:szCs w:val="31"/>
        </w:rPr>
      </w:pPr>
      <w:r>
        <w:rPr>
          <w:rFonts w:ascii="宋体" w:hAnsi="宋体" w:eastAsia="宋体" w:cs="宋体"/>
          <w:spacing w:val="9"/>
          <w:sz w:val="31"/>
          <w:szCs w:val="31"/>
        </w:rPr>
        <w:t>七、一般公共预算财政拨款“三公”经费支出决算情</w:t>
      </w:r>
      <w:r>
        <w:rPr>
          <w:rFonts w:ascii="宋体" w:hAnsi="宋体" w:eastAsia="宋体" w:cs="宋体"/>
          <w:spacing w:val="4"/>
          <w:sz w:val="31"/>
          <w:szCs w:val="31"/>
        </w:rPr>
        <w:t>况</w:t>
      </w:r>
    </w:p>
    <w:p>
      <w:pPr>
        <w:spacing w:before="226" w:line="225" w:lineRule="auto"/>
        <w:ind w:left="30"/>
        <w:rPr>
          <w:rFonts w:ascii="宋体" w:hAnsi="宋体" w:eastAsia="宋体" w:cs="宋体"/>
          <w:sz w:val="31"/>
          <w:szCs w:val="31"/>
        </w:rPr>
      </w:pPr>
      <w:r>
        <w:rPr>
          <w:rFonts w:ascii="宋体" w:hAnsi="宋体" w:eastAsia="宋体" w:cs="宋体"/>
          <w:spacing w:val="1"/>
          <w:sz w:val="31"/>
          <w:szCs w:val="31"/>
        </w:rPr>
        <w:t>说</w:t>
      </w:r>
      <w:r>
        <w:rPr>
          <w:rFonts w:ascii="宋体" w:hAnsi="宋体" w:eastAsia="宋体" w:cs="宋体"/>
          <w:sz w:val="31"/>
          <w:szCs w:val="31"/>
        </w:rPr>
        <w:t>明</w:t>
      </w:r>
    </w:p>
    <w:p>
      <w:pPr>
        <w:sectPr>
          <w:footerReference r:id="rId6" w:type="default"/>
          <w:pgSz w:w="11906" w:h="16839"/>
          <w:pgMar w:top="1431" w:right="1785" w:bottom="882" w:left="1785" w:header="0" w:footer="722" w:gutter="0"/>
          <w:pgBorders>
            <w:top w:val="none" w:sz="0" w:space="0"/>
            <w:left w:val="none" w:sz="0" w:space="0"/>
            <w:bottom w:val="none" w:sz="0" w:space="0"/>
            <w:right w:val="none" w:sz="0" w:space="0"/>
          </w:pgBorders>
          <w:cols w:space="720" w:num="1"/>
        </w:sectPr>
      </w:pPr>
    </w:p>
    <w:p>
      <w:pPr>
        <w:spacing w:before="163" w:line="225" w:lineRule="auto"/>
        <w:ind w:left="672"/>
        <w:rPr>
          <w:rFonts w:ascii="宋体" w:hAnsi="宋体" w:eastAsia="宋体" w:cs="宋体"/>
          <w:sz w:val="31"/>
          <w:szCs w:val="31"/>
        </w:rPr>
      </w:pPr>
      <w:r>
        <w:rPr>
          <w:rFonts w:ascii="宋体" w:hAnsi="宋体" w:eastAsia="宋体" w:cs="宋体"/>
          <w:spacing w:val="12"/>
          <w:sz w:val="31"/>
          <w:szCs w:val="31"/>
        </w:rPr>
        <w:t>八</w:t>
      </w:r>
      <w:r>
        <w:rPr>
          <w:rFonts w:ascii="宋体" w:hAnsi="宋体" w:eastAsia="宋体" w:cs="宋体"/>
          <w:spacing w:val="9"/>
          <w:sz w:val="31"/>
          <w:szCs w:val="31"/>
        </w:rPr>
        <w:t>、政府性基金预算财政拨款支出决算情况说明</w:t>
      </w:r>
    </w:p>
    <w:p>
      <w:pPr>
        <w:spacing w:before="244" w:line="228" w:lineRule="auto"/>
        <w:ind w:left="674"/>
        <w:rPr>
          <w:rFonts w:ascii="宋体" w:hAnsi="宋体" w:eastAsia="宋体" w:cs="宋体"/>
          <w:sz w:val="31"/>
          <w:szCs w:val="31"/>
        </w:rPr>
      </w:pPr>
      <w:r>
        <w:rPr>
          <w:rFonts w:ascii="宋体" w:hAnsi="宋体" w:eastAsia="宋体" w:cs="宋体"/>
          <w:spacing w:val="13"/>
          <w:sz w:val="31"/>
          <w:szCs w:val="31"/>
        </w:rPr>
        <w:t>九</w:t>
      </w:r>
      <w:r>
        <w:rPr>
          <w:rFonts w:ascii="宋体" w:hAnsi="宋体" w:eastAsia="宋体" w:cs="宋体"/>
          <w:spacing w:val="8"/>
          <w:sz w:val="31"/>
          <w:szCs w:val="31"/>
        </w:rPr>
        <w:t>、机关运行经费支出情况说明</w:t>
      </w:r>
    </w:p>
    <w:p>
      <w:pPr>
        <w:spacing w:before="241" w:line="624" w:lineRule="exact"/>
        <w:ind w:left="668"/>
        <w:rPr>
          <w:rFonts w:ascii="宋体" w:hAnsi="宋体" w:eastAsia="宋体" w:cs="宋体"/>
          <w:sz w:val="31"/>
          <w:szCs w:val="31"/>
        </w:rPr>
      </w:pPr>
      <w:r>
        <w:rPr>
          <w:rFonts w:ascii="宋体" w:hAnsi="宋体" w:eastAsia="宋体" w:cs="宋体"/>
          <w:spacing w:val="9"/>
          <w:position w:val="23"/>
          <w:sz w:val="31"/>
          <w:szCs w:val="31"/>
        </w:rPr>
        <w:t>十、政府采购支出情况说</w:t>
      </w:r>
      <w:r>
        <w:rPr>
          <w:rFonts w:ascii="宋体" w:hAnsi="宋体" w:eastAsia="宋体" w:cs="宋体"/>
          <w:spacing w:val="6"/>
          <w:position w:val="23"/>
          <w:sz w:val="31"/>
          <w:szCs w:val="31"/>
        </w:rPr>
        <w:t>明</w:t>
      </w:r>
    </w:p>
    <w:p>
      <w:pPr>
        <w:spacing w:line="226" w:lineRule="auto"/>
        <w:ind w:left="668"/>
        <w:rPr>
          <w:rFonts w:ascii="宋体" w:hAnsi="宋体" w:eastAsia="宋体" w:cs="宋体"/>
          <w:sz w:val="31"/>
          <w:szCs w:val="31"/>
        </w:rPr>
      </w:pPr>
      <w:r>
        <w:rPr>
          <w:rFonts w:ascii="宋体" w:hAnsi="宋体" w:eastAsia="宋体" w:cs="宋体"/>
          <w:spacing w:val="9"/>
          <w:sz w:val="31"/>
          <w:szCs w:val="31"/>
        </w:rPr>
        <w:t>十一、国有资产占用情况说</w:t>
      </w:r>
      <w:r>
        <w:rPr>
          <w:rFonts w:ascii="宋体" w:hAnsi="宋体" w:eastAsia="宋体" w:cs="宋体"/>
          <w:spacing w:val="7"/>
          <w:sz w:val="31"/>
          <w:szCs w:val="31"/>
        </w:rPr>
        <w:t>明</w:t>
      </w:r>
    </w:p>
    <w:p>
      <w:pPr>
        <w:spacing w:before="244" w:line="226" w:lineRule="auto"/>
        <w:ind w:left="668"/>
        <w:rPr>
          <w:rFonts w:ascii="宋体" w:hAnsi="宋体" w:eastAsia="宋体" w:cs="宋体"/>
          <w:sz w:val="31"/>
          <w:szCs w:val="31"/>
        </w:rPr>
      </w:pPr>
      <w:r>
        <w:rPr>
          <w:rFonts w:ascii="宋体" w:hAnsi="宋体" w:eastAsia="宋体" w:cs="宋体"/>
          <w:spacing w:val="14"/>
          <w:sz w:val="31"/>
          <w:szCs w:val="31"/>
        </w:rPr>
        <w:t>十</w:t>
      </w:r>
      <w:r>
        <w:rPr>
          <w:rFonts w:ascii="宋体" w:hAnsi="宋体" w:eastAsia="宋体" w:cs="宋体"/>
          <w:spacing w:val="8"/>
          <w:sz w:val="31"/>
          <w:szCs w:val="31"/>
        </w:rPr>
        <w:t>二、预算绩效情况说明</w:t>
      </w:r>
    </w:p>
    <w:p>
      <w:pPr>
        <w:spacing w:before="245" w:line="227" w:lineRule="auto"/>
        <w:ind w:left="26"/>
        <w:rPr>
          <w:rFonts w:ascii="黑体" w:hAnsi="黑体" w:eastAsia="黑体" w:cs="黑体"/>
          <w:sz w:val="31"/>
          <w:szCs w:val="31"/>
        </w:rPr>
      </w:pPr>
      <w:r>
        <w:rPr>
          <w:rFonts w:ascii="黑体" w:hAnsi="黑体" w:eastAsia="黑体" w:cs="黑体"/>
          <w:spacing w:val="9"/>
          <w:sz w:val="31"/>
          <w:szCs w:val="31"/>
        </w:rPr>
        <w:t>第</w:t>
      </w:r>
      <w:r>
        <w:rPr>
          <w:rFonts w:ascii="黑体" w:hAnsi="黑体" w:eastAsia="黑体" w:cs="黑体"/>
          <w:spacing w:val="7"/>
          <w:sz w:val="31"/>
          <w:szCs w:val="31"/>
        </w:rPr>
        <w:t>四部分</w:t>
      </w:r>
      <w:r>
        <w:rPr>
          <w:rFonts w:hint="eastAsia" w:ascii="黑体" w:hAnsi="黑体" w:eastAsia="黑体" w:cs="黑体"/>
          <w:spacing w:val="7"/>
          <w:sz w:val="31"/>
          <w:szCs w:val="31"/>
          <w:lang w:val="en-US" w:eastAsia="zh-CN"/>
        </w:rPr>
        <w:t xml:space="preserve">  </w:t>
      </w:r>
      <w:r>
        <w:rPr>
          <w:rFonts w:ascii="黑体" w:hAnsi="黑体" w:eastAsia="黑体" w:cs="黑体"/>
          <w:spacing w:val="7"/>
          <w:sz w:val="31"/>
          <w:szCs w:val="31"/>
        </w:rPr>
        <w:t>名词解释</w:t>
      </w:r>
    </w:p>
    <w:p>
      <w:pPr>
        <w:sectPr>
          <w:footerReference r:id="rId7" w:type="default"/>
          <w:pgSz w:w="11906" w:h="16839"/>
          <w:pgMar w:top="1431" w:right="1785" w:bottom="882" w:left="1785" w:header="0" w:footer="722" w:gutter="0"/>
          <w:pgBorders>
            <w:top w:val="none" w:sz="0" w:space="0"/>
            <w:left w:val="none" w:sz="0" w:space="0"/>
            <w:bottom w:val="none" w:sz="0" w:space="0"/>
            <w:right w:val="none" w:sz="0" w:space="0"/>
          </w:pgBorders>
          <w:cols w:space="720" w:num="1"/>
        </w:sectPr>
      </w:pPr>
    </w:p>
    <w:p>
      <w:pPr>
        <w:spacing w:before="97" w:line="225" w:lineRule="auto"/>
        <w:ind w:left="344"/>
        <w:outlineLvl w:val="0"/>
        <w:rPr>
          <w:rFonts w:ascii="黑体" w:hAnsi="黑体" w:eastAsia="黑体" w:cs="黑体"/>
          <w:sz w:val="47"/>
          <w:szCs w:val="47"/>
        </w:rPr>
      </w:pPr>
      <w:r>
        <w:rPr>
          <w:rFonts w:ascii="黑体" w:hAnsi="黑体" w:eastAsia="黑体" w:cs="黑体"/>
          <w:spacing w:val="13"/>
          <w:sz w:val="47"/>
          <w:szCs w:val="47"/>
        </w:rPr>
        <w:t>第</w:t>
      </w:r>
      <w:r>
        <w:rPr>
          <w:rFonts w:ascii="黑体" w:hAnsi="黑体" w:eastAsia="黑体" w:cs="黑体"/>
          <w:spacing w:val="8"/>
          <w:sz w:val="47"/>
          <w:szCs w:val="47"/>
        </w:rPr>
        <w:t>一部分</w:t>
      </w:r>
      <w:r>
        <w:rPr>
          <w:rFonts w:hint="eastAsia" w:ascii="黑体" w:hAnsi="黑体" w:eastAsia="黑体" w:cs="黑体"/>
          <w:spacing w:val="8"/>
          <w:sz w:val="47"/>
          <w:szCs w:val="47"/>
          <w:lang w:val="en-US" w:eastAsia="zh-CN"/>
        </w:rPr>
        <w:t xml:space="preserve">  </w:t>
      </w:r>
      <w:r>
        <w:rPr>
          <w:rFonts w:ascii="黑体" w:hAnsi="黑体" w:eastAsia="黑体" w:cs="黑体"/>
          <w:spacing w:val="8"/>
          <w:sz w:val="47"/>
          <w:szCs w:val="47"/>
        </w:rPr>
        <w:t>柘城县市政公用设施养护</w:t>
      </w:r>
    </w:p>
    <w:p>
      <w:pPr>
        <w:spacing w:before="51" w:line="225" w:lineRule="auto"/>
        <w:ind w:left="3262"/>
        <w:jc w:val="left"/>
        <w:outlineLvl w:val="0"/>
        <w:rPr>
          <w:rFonts w:ascii="黑体" w:hAnsi="黑体" w:eastAsia="黑体" w:cs="黑体"/>
          <w:sz w:val="47"/>
          <w:szCs w:val="47"/>
        </w:rPr>
      </w:pPr>
      <w:r>
        <w:rPr>
          <w:rFonts w:ascii="黑体" w:hAnsi="黑体" w:eastAsia="黑体" w:cs="黑体"/>
          <w:spacing w:val="-5"/>
          <w:sz w:val="47"/>
          <w:szCs w:val="47"/>
        </w:rPr>
        <w:t>中</w:t>
      </w:r>
      <w:r>
        <w:rPr>
          <w:rFonts w:ascii="黑体" w:hAnsi="黑体" w:eastAsia="黑体" w:cs="黑体"/>
          <w:spacing w:val="-4"/>
          <w:sz w:val="47"/>
          <w:szCs w:val="47"/>
        </w:rPr>
        <w:t>心概况</w:t>
      </w:r>
    </w:p>
    <w:p>
      <w:pPr>
        <w:spacing w:line="326" w:lineRule="auto"/>
        <w:rPr>
          <w:rFonts w:ascii="Arial"/>
          <w:sz w:val="21"/>
        </w:rPr>
      </w:pPr>
    </w:p>
    <w:p>
      <w:pPr>
        <w:spacing w:line="327" w:lineRule="auto"/>
        <w:rPr>
          <w:rFonts w:ascii="Arial"/>
          <w:sz w:val="21"/>
        </w:rPr>
      </w:pPr>
    </w:p>
    <w:p>
      <w:pPr>
        <w:spacing w:before="101" w:line="513" w:lineRule="exact"/>
        <w:ind w:left="672"/>
        <w:outlineLvl w:val="1"/>
        <w:rPr>
          <w:rFonts w:ascii="黑体" w:hAnsi="黑体" w:eastAsia="黑体" w:cs="黑体"/>
          <w:sz w:val="31"/>
          <w:szCs w:val="31"/>
        </w:rPr>
      </w:pPr>
      <w:r>
        <w:rPr>
          <w:rFonts w:ascii="黑体" w:hAnsi="黑体" w:eastAsia="黑体" w:cs="黑体"/>
          <w:spacing w:val="9"/>
          <w:position w:val="4"/>
          <w:sz w:val="31"/>
          <w:szCs w:val="31"/>
        </w:rPr>
        <w:t>一</w:t>
      </w:r>
      <w:r>
        <w:rPr>
          <w:rFonts w:ascii="黑体" w:hAnsi="黑体" w:eastAsia="黑体" w:cs="黑体"/>
          <w:spacing w:val="6"/>
          <w:position w:val="4"/>
          <w:sz w:val="31"/>
          <w:szCs w:val="31"/>
        </w:rPr>
        <w:t>、部门职责</w:t>
      </w:r>
    </w:p>
    <w:p>
      <w:pPr>
        <w:spacing w:before="108" w:line="372" w:lineRule="auto"/>
        <w:ind w:left="34" w:right="111" w:firstLine="655"/>
        <w:rPr>
          <w:rFonts w:ascii="仿宋" w:hAnsi="仿宋" w:eastAsia="仿宋" w:cs="仿宋"/>
          <w:sz w:val="31"/>
          <w:szCs w:val="31"/>
        </w:rPr>
      </w:pPr>
      <w:r>
        <w:rPr>
          <w:rFonts w:ascii="仿宋" w:hAnsi="仿宋" w:eastAsia="仿宋" w:cs="仿宋"/>
          <w:spacing w:val="12"/>
          <w:sz w:val="31"/>
          <w:szCs w:val="31"/>
        </w:rPr>
        <w:t>1</w:t>
      </w:r>
      <w:r>
        <w:rPr>
          <w:rFonts w:ascii="仿宋" w:hAnsi="仿宋" w:eastAsia="仿宋" w:cs="仿宋"/>
          <w:spacing w:val="8"/>
          <w:sz w:val="31"/>
          <w:szCs w:val="31"/>
        </w:rPr>
        <w:t>、负责全县市政基础设施工程建设的管理；负责城市</w:t>
      </w:r>
      <w:r>
        <w:rPr>
          <w:rFonts w:ascii="仿宋" w:hAnsi="仿宋" w:eastAsia="仿宋" w:cs="仿宋"/>
          <w:spacing w:val="16"/>
          <w:sz w:val="31"/>
          <w:szCs w:val="31"/>
        </w:rPr>
        <w:t>规划</w:t>
      </w:r>
      <w:r>
        <w:rPr>
          <w:rFonts w:ascii="仿宋" w:hAnsi="仿宋" w:eastAsia="仿宋" w:cs="仿宋"/>
          <w:spacing w:val="10"/>
          <w:sz w:val="31"/>
          <w:szCs w:val="31"/>
        </w:rPr>
        <w:t>区</w:t>
      </w:r>
      <w:r>
        <w:rPr>
          <w:rFonts w:ascii="仿宋" w:hAnsi="仿宋" w:eastAsia="仿宋" w:cs="仿宋"/>
          <w:spacing w:val="8"/>
          <w:sz w:val="31"/>
          <w:szCs w:val="31"/>
        </w:rPr>
        <w:t>内道路路面、排水设施、桥涵、泵站和城区照明设施</w:t>
      </w:r>
      <w:r>
        <w:rPr>
          <w:rFonts w:ascii="仿宋" w:hAnsi="仿宋" w:eastAsia="仿宋" w:cs="仿宋"/>
          <w:spacing w:val="15"/>
          <w:sz w:val="31"/>
          <w:szCs w:val="31"/>
        </w:rPr>
        <w:t>(</w:t>
      </w:r>
      <w:r>
        <w:rPr>
          <w:rFonts w:ascii="仿宋" w:hAnsi="仿宋" w:eastAsia="仿宋" w:cs="仿宋"/>
          <w:spacing w:val="8"/>
          <w:sz w:val="31"/>
          <w:szCs w:val="31"/>
        </w:rPr>
        <w:t>包括霓虹灯)的建设、改造、养护管理；负责对城市规划区</w:t>
      </w:r>
      <w:r>
        <w:rPr>
          <w:rFonts w:ascii="仿宋" w:hAnsi="仿宋" w:eastAsia="仿宋" w:cs="仿宋"/>
          <w:spacing w:val="16"/>
          <w:sz w:val="31"/>
          <w:szCs w:val="31"/>
        </w:rPr>
        <w:t>内</w:t>
      </w:r>
      <w:r>
        <w:rPr>
          <w:rFonts w:ascii="仿宋" w:hAnsi="仿宋" w:eastAsia="仿宋" w:cs="仿宋"/>
          <w:spacing w:val="9"/>
          <w:sz w:val="31"/>
          <w:szCs w:val="31"/>
        </w:rPr>
        <w:t>道</w:t>
      </w:r>
      <w:r>
        <w:rPr>
          <w:rFonts w:ascii="仿宋" w:hAnsi="仿宋" w:eastAsia="仿宋" w:cs="仿宋"/>
          <w:spacing w:val="8"/>
          <w:sz w:val="31"/>
          <w:szCs w:val="31"/>
        </w:rPr>
        <w:t>路占用、挖掘、排水设施的使用进行管理。</w:t>
      </w:r>
    </w:p>
    <w:p>
      <w:pPr>
        <w:spacing w:before="2" w:line="371" w:lineRule="auto"/>
        <w:ind w:left="38" w:right="316" w:firstLine="630"/>
        <w:rPr>
          <w:rFonts w:ascii="仿宋" w:hAnsi="仿宋" w:eastAsia="仿宋" w:cs="仿宋"/>
          <w:sz w:val="31"/>
          <w:szCs w:val="31"/>
        </w:rPr>
      </w:pPr>
      <w:r>
        <w:rPr>
          <w:rFonts w:ascii="仿宋" w:hAnsi="仿宋" w:eastAsia="仿宋" w:cs="仿宋"/>
          <w:spacing w:val="12"/>
          <w:sz w:val="31"/>
          <w:szCs w:val="31"/>
        </w:rPr>
        <w:t>2、</w:t>
      </w:r>
      <w:r>
        <w:rPr>
          <w:rFonts w:ascii="仿宋" w:hAnsi="仿宋" w:eastAsia="仿宋" w:cs="仿宋"/>
          <w:spacing w:val="10"/>
          <w:sz w:val="31"/>
          <w:szCs w:val="31"/>
        </w:rPr>
        <w:t>负</w:t>
      </w:r>
      <w:r>
        <w:rPr>
          <w:rFonts w:ascii="仿宋" w:hAnsi="仿宋" w:eastAsia="仿宋" w:cs="仿宋"/>
          <w:spacing w:val="6"/>
          <w:sz w:val="31"/>
          <w:szCs w:val="31"/>
        </w:rPr>
        <w:t>责城市规划区内供水、排水、污水处理、燃气、</w:t>
      </w:r>
      <w:r>
        <w:rPr>
          <w:rFonts w:ascii="仿宋" w:hAnsi="仿宋" w:eastAsia="仿宋" w:cs="仿宋"/>
          <w:spacing w:val="4"/>
          <w:sz w:val="31"/>
          <w:szCs w:val="31"/>
        </w:rPr>
        <w:t>热力等工作</w:t>
      </w:r>
      <w:r>
        <w:rPr>
          <w:rFonts w:ascii="仿宋" w:hAnsi="仿宋" w:eastAsia="仿宋" w:cs="仿宋"/>
          <w:spacing w:val="3"/>
          <w:sz w:val="31"/>
          <w:szCs w:val="31"/>
        </w:rPr>
        <w:t>。</w:t>
      </w:r>
    </w:p>
    <w:p>
      <w:pPr>
        <w:spacing w:line="414" w:lineRule="exact"/>
        <w:ind w:left="672"/>
        <w:rPr>
          <w:rFonts w:ascii="仿宋" w:hAnsi="仿宋" w:eastAsia="仿宋" w:cs="仿宋"/>
          <w:sz w:val="31"/>
          <w:szCs w:val="31"/>
        </w:rPr>
      </w:pPr>
      <w:r>
        <w:rPr>
          <w:rFonts w:ascii="仿宋" w:hAnsi="仿宋" w:eastAsia="仿宋" w:cs="仿宋"/>
          <w:spacing w:val="7"/>
          <w:position w:val="2"/>
          <w:sz w:val="31"/>
          <w:szCs w:val="31"/>
        </w:rPr>
        <w:t>3、参与城市防洪工作</w:t>
      </w:r>
      <w:r>
        <w:rPr>
          <w:rFonts w:ascii="仿宋" w:hAnsi="仿宋" w:eastAsia="仿宋" w:cs="仿宋"/>
          <w:spacing w:val="5"/>
          <w:position w:val="2"/>
          <w:sz w:val="31"/>
          <w:szCs w:val="31"/>
        </w:rPr>
        <w:t>。</w:t>
      </w:r>
    </w:p>
    <w:p>
      <w:pPr>
        <w:spacing w:before="209" w:line="417" w:lineRule="exact"/>
        <w:ind w:left="664"/>
        <w:rPr>
          <w:rFonts w:ascii="仿宋" w:hAnsi="仿宋" w:eastAsia="仿宋" w:cs="仿宋"/>
          <w:sz w:val="31"/>
          <w:szCs w:val="31"/>
        </w:rPr>
      </w:pPr>
      <w:r>
        <w:rPr>
          <w:rFonts w:ascii="仿宋" w:hAnsi="仿宋" w:eastAsia="仿宋" w:cs="仿宋"/>
          <w:spacing w:val="12"/>
          <w:position w:val="2"/>
          <w:sz w:val="31"/>
          <w:szCs w:val="31"/>
        </w:rPr>
        <w:t>4</w:t>
      </w:r>
      <w:r>
        <w:rPr>
          <w:rFonts w:ascii="仿宋" w:hAnsi="仿宋" w:eastAsia="仿宋" w:cs="仿宋"/>
          <w:spacing w:val="8"/>
          <w:position w:val="2"/>
          <w:sz w:val="31"/>
          <w:szCs w:val="31"/>
        </w:rPr>
        <w:t>、承办县政府交办的其他事项。</w:t>
      </w:r>
    </w:p>
    <w:p>
      <w:pPr>
        <w:spacing w:before="207" w:line="416" w:lineRule="exact"/>
        <w:ind w:left="672"/>
        <w:outlineLvl w:val="1"/>
        <w:rPr>
          <w:rFonts w:ascii="黑体" w:hAnsi="黑体" w:eastAsia="黑体" w:cs="黑体"/>
          <w:sz w:val="31"/>
          <w:szCs w:val="31"/>
        </w:rPr>
      </w:pPr>
      <w:r>
        <w:rPr>
          <w:rFonts w:ascii="黑体" w:hAnsi="黑体" w:eastAsia="黑体" w:cs="黑体"/>
          <w:spacing w:val="7"/>
          <w:position w:val="2"/>
          <w:sz w:val="31"/>
          <w:szCs w:val="31"/>
        </w:rPr>
        <w:t>二、机构设置</w:t>
      </w:r>
    </w:p>
    <w:p>
      <w:pPr>
        <w:spacing w:before="207" w:line="372" w:lineRule="auto"/>
        <w:ind w:left="41" w:right="113" w:firstLine="635"/>
        <w:rPr>
          <w:rFonts w:ascii="仿宋" w:hAnsi="仿宋" w:eastAsia="仿宋" w:cs="仿宋"/>
          <w:sz w:val="31"/>
          <w:szCs w:val="31"/>
        </w:rPr>
      </w:pPr>
      <w:r>
        <w:rPr>
          <w:rFonts w:ascii="仿宋" w:hAnsi="仿宋" w:eastAsia="仿宋" w:cs="仿宋"/>
          <w:spacing w:val="2"/>
          <w:sz w:val="31"/>
          <w:szCs w:val="31"/>
        </w:rPr>
        <w:t>柘城县市政公用设施养护中心内设机构3</w:t>
      </w:r>
      <w:r>
        <w:rPr>
          <w:rFonts w:ascii="仿宋" w:hAnsi="仿宋" w:eastAsia="仿宋" w:cs="仿宋"/>
          <w:spacing w:val="1"/>
          <w:sz w:val="31"/>
          <w:szCs w:val="31"/>
        </w:rPr>
        <w:t>个，包括：办</w:t>
      </w:r>
      <w:r>
        <w:rPr>
          <w:rFonts w:ascii="仿宋" w:hAnsi="仿宋" w:eastAsia="仿宋" w:cs="仿宋"/>
          <w:spacing w:val="14"/>
          <w:sz w:val="31"/>
          <w:szCs w:val="31"/>
        </w:rPr>
        <w:t>公</w:t>
      </w:r>
      <w:r>
        <w:rPr>
          <w:rFonts w:ascii="仿宋" w:hAnsi="仿宋" w:eastAsia="仿宋" w:cs="仿宋"/>
          <w:spacing w:val="12"/>
          <w:sz w:val="31"/>
          <w:szCs w:val="31"/>
        </w:rPr>
        <w:t>室</w:t>
      </w:r>
      <w:r>
        <w:rPr>
          <w:rFonts w:ascii="仿宋" w:hAnsi="仿宋" w:eastAsia="仿宋" w:cs="仿宋"/>
          <w:spacing w:val="7"/>
          <w:sz w:val="31"/>
          <w:szCs w:val="31"/>
        </w:rPr>
        <w:t>、市政管理股、供水热力燃气股。</w:t>
      </w:r>
    </w:p>
    <w:p>
      <w:pPr>
        <w:spacing w:before="2" w:line="371" w:lineRule="auto"/>
        <w:ind w:left="36" w:right="111" w:firstLine="638"/>
        <w:rPr>
          <w:rFonts w:ascii="仿宋" w:hAnsi="仿宋" w:eastAsia="仿宋" w:cs="仿宋"/>
          <w:sz w:val="31"/>
          <w:szCs w:val="31"/>
        </w:rPr>
      </w:pPr>
      <w:r>
        <w:rPr>
          <w:rFonts w:ascii="仿宋" w:hAnsi="仿宋" w:eastAsia="仿宋" w:cs="仿宋"/>
          <w:spacing w:val="16"/>
          <w:sz w:val="31"/>
          <w:szCs w:val="31"/>
        </w:rPr>
        <w:t>从</w:t>
      </w:r>
      <w:r>
        <w:rPr>
          <w:rFonts w:ascii="仿宋" w:hAnsi="仿宋" w:eastAsia="仿宋" w:cs="仿宋"/>
          <w:spacing w:val="13"/>
          <w:sz w:val="31"/>
          <w:szCs w:val="31"/>
        </w:rPr>
        <w:t>决</w:t>
      </w:r>
      <w:r>
        <w:rPr>
          <w:rFonts w:ascii="仿宋" w:hAnsi="仿宋" w:eastAsia="仿宋" w:cs="仿宋"/>
          <w:spacing w:val="8"/>
          <w:sz w:val="31"/>
          <w:szCs w:val="31"/>
        </w:rPr>
        <w:t>算单位构成看，柘城县市政公用设施养护中心部门</w:t>
      </w:r>
      <w:r>
        <w:rPr>
          <w:rFonts w:ascii="仿宋" w:hAnsi="仿宋" w:eastAsia="仿宋" w:cs="仿宋"/>
          <w:spacing w:val="12"/>
          <w:sz w:val="31"/>
          <w:szCs w:val="31"/>
        </w:rPr>
        <w:t>决</w:t>
      </w:r>
      <w:r>
        <w:rPr>
          <w:rFonts w:ascii="仿宋" w:hAnsi="仿宋" w:eastAsia="仿宋" w:cs="仿宋"/>
          <w:spacing w:val="7"/>
          <w:sz w:val="31"/>
          <w:szCs w:val="31"/>
        </w:rPr>
        <w:t>算</w:t>
      </w:r>
      <w:r>
        <w:rPr>
          <w:rFonts w:ascii="仿宋" w:hAnsi="仿宋" w:eastAsia="仿宋" w:cs="仿宋"/>
          <w:spacing w:val="6"/>
          <w:sz w:val="31"/>
          <w:szCs w:val="31"/>
        </w:rPr>
        <w:t>包括：本级决算</w:t>
      </w:r>
      <w:r>
        <w:rPr>
          <w:rFonts w:hint="eastAsia" w:ascii="仿宋" w:hAnsi="仿宋" w:eastAsia="仿宋" w:cs="仿宋"/>
          <w:spacing w:val="6"/>
          <w:sz w:val="31"/>
          <w:szCs w:val="31"/>
          <w:lang w:eastAsia="zh-CN"/>
        </w:rPr>
        <w:t>，</w:t>
      </w:r>
      <w:r>
        <w:rPr>
          <w:rFonts w:hint="eastAsia" w:ascii="仿宋_GB2312" w:hAnsi="仿宋_GB2312" w:eastAsia="仿宋_GB2312" w:cs="仿宋_GB2312"/>
          <w:kern w:val="0"/>
          <w:sz w:val="32"/>
          <w:szCs w:val="32"/>
        </w:rPr>
        <w:t>所属事业单位决算</w:t>
      </w:r>
      <w:r>
        <w:rPr>
          <w:rFonts w:ascii="仿宋" w:hAnsi="仿宋" w:eastAsia="仿宋" w:cs="仿宋"/>
          <w:spacing w:val="6"/>
          <w:sz w:val="31"/>
          <w:szCs w:val="31"/>
        </w:rPr>
        <w:t>。</w:t>
      </w:r>
    </w:p>
    <w:p>
      <w:pPr>
        <w:spacing w:before="2" w:line="378" w:lineRule="auto"/>
        <w:ind w:left="38" w:firstLine="640"/>
        <w:rPr>
          <w:rFonts w:ascii="仿宋" w:hAnsi="仿宋" w:eastAsia="仿宋" w:cs="仿宋"/>
          <w:spacing w:val="1"/>
          <w:sz w:val="31"/>
          <w:szCs w:val="31"/>
        </w:rPr>
      </w:pPr>
      <w:r>
        <w:rPr>
          <w:rFonts w:hint="eastAsia" w:ascii="仿宋" w:hAnsi="仿宋" w:eastAsia="仿宋" w:cs="仿宋"/>
          <w:spacing w:val="-9"/>
          <w:sz w:val="31"/>
          <w:szCs w:val="31"/>
          <w:lang w:eastAsia="zh-CN"/>
        </w:rPr>
        <w:t>柘城县市政公用设施养护中心</w:t>
      </w:r>
      <w:r>
        <w:rPr>
          <w:rFonts w:hint="eastAsia" w:ascii="仿宋" w:hAnsi="仿宋" w:eastAsia="仿宋" w:cs="仿宋"/>
          <w:spacing w:val="-9"/>
          <w:sz w:val="31"/>
          <w:szCs w:val="31"/>
          <w:lang w:val="en-US" w:eastAsia="zh-CN"/>
        </w:rPr>
        <w:t>2021年度</w:t>
      </w:r>
      <w:r>
        <w:rPr>
          <w:rFonts w:hint="eastAsia" w:ascii="仿宋" w:hAnsi="仿宋" w:eastAsia="仿宋" w:cs="仿宋"/>
          <w:spacing w:val="-9"/>
          <w:sz w:val="31"/>
          <w:szCs w:val="31"/>
          <w:lang w:eastAsia="zh-CN"/>
        </w:rPr>
        <w:t>部门决算为汇总决算，</w:t>
      </w:r>
      <w:r>
        <w:rPr>
          <w:rFonts w:ascii="仿宋" w:hAnsi="仿宋" w:eastAsia="仿宋" w:cs="仿宋"/>
          <w:spacing w:val="-9"/>
          <w:sz w:val="31"/>
          <w:szCs w:val="31"/>
        </w:rPr>
        <w:t>纳</w:t>
      </w:r>
      <w:r>
        <w:rPr>
          <w:rFonts w:ascii="仿宋" w:hAnsi="仿宋" w:eastAsia="仿宋" w:cs="仿宋"/>
          <w:spacing w:val="-5"/>
          <w:sz w:val="31"/>
          <w:szCs w:val="31"/>
        </w:rPr>
        <w:t>入本部门决算编制范围的单位共</w:t>
      </w:r>
      <w:r>
        <w:rPr>
          <w:rFonts w:hint="eastAsia" w:ascii="仿宋" w:hAnsi="仿宋" w:eastAsia="仿宋" w:cs="仿宋"/>
          <w:spacing w:val="-5"/>
          <w:sz w:val="31"/>
          <w:szCs w:val="31"/>
          <w:lang w:val="en-US" w:eastAsia="zh-CN"/>
        </w:rPr>
        <w:t>2</w:t>
      </w:r>
      <w:r>
        <w:rPr>
          <w:rFonts w:ascii="仿宋" w:hAnsi="仿宋" w:eastAsia="仿宋" w:cs="仿宋"/>
          <w:spacing w:val="-5"/>
          <w:sz w:val="31"/>
          <w:szCs w:val="31"/>
        </w:rPr>
        <w:t>个，</w:t>
      </w:r>
      <w:r>
        <w:rPr>
          <w:rFonts w:hint="eastAsia" w:ascii="仿宋_GB2312" w:eastAsia="仿宋_GB2312"/>
          <w:sz w:val="32"/>
          <w:szCs w:val="32"/>
        </w:rPr>
        <w:t>其中二级预算单位</w:t>
      </w:r>
      <w:r>
        <w:rPr>
          <w:rFonts w:hint="eastAsia" w:ascii="仿宋_GB2312" w:eastAsia="仿宋_GB2312"/>
          <w:sz w:val="32"/>
          <w:szCs w:val="32"/>
          <w:lang w:val="en-US" w:eastAsia="zh-CN"/>
        </w:rPr>
        <w:t>1</w:t>
      </w:r>
      <w:r>
        <w:rPr>
          <w:rFonts w:hint="eastAsia" w:ascii="仿宋_GB2312" w:eastAsia="仿宋_GB2312"/>
          <w:sz w:val="32"/>
          <w:szCs w:val="32"/>
        </w:rPr>
        <w:t>个</w:t>
      </w:r>
      <w:r>
        <w:rPr>
          <w:rFonts w:ascii="仿宋" w:hAnsi="仿宋" w:eastAsia="仿宋" w:cs="仿宋"/>
          <w:spacing w:val="1"/>
          <w:sz w:val="31"/>
          <w:szCs w:val="31"/>
        </w:rPr>
        <w:t>，包括：</w:t>
      </w:r>
    </w:p>
    <w:p>
      <w:pPr>
        <w:numPr>
          <w:ilvl w:val="0"/>
          <w:numId w:val="1"/>
        </w:numPr>
        <w:spacing w:before="2" w:line="378" w:lineRule="auto"/>
        <w:ind w:left="38" w:firstLine="640"/>
        <w:rPr>
          <w:rFonts w:hint="eastAsia" w:ascii="仿宋" w:hAnsi="仿宋" w:eastAsia="仿宋" w:cs="仿宋"/>
          <w:sz w:val="31"/>
          <w:szCs w:val="31"/>
          <w:lang w:eastAsia="zh-CN"/>
        </w:rPr>
      </w:pPr>
      <w:r>
        <w:rPr>
          <w:rFonts w:ascii="仿宋" w:hAnsi="仿宋" w:eastAsia="仿宋" w:cs="仿宋"/>
          <w:spacing w:val="1"/>
          <w:sz w:val="31"/>
          <w:szCs w:val="31"/>
        </w:rPr>
        <w:t>柘城县市政公用设施养护</w:t>
      </w:r>
      <w:r>
        <w:rPr>
          <w:rFonts w:ascii="仿宋" w:hAnsi="仿宋" w:eastAsia="仿宋" w:cs="仿宋"/>
          <w:sz w:val="31"/>
          <w:szCs w:val="31"/>
        </w:rPr>
        <w:t>中心本级</w:t>
      </w:r>
      <w:r>
        <w:rPr>
          <w:rFonts w:hint="eastAsia" w:ascii="仿宋" w:hAnsi="仿宋" w:eastAsia="仿宋" w:cs="仿宋"/>
          <w:sz w:val="31"/>
          <w:szCs w:val="31"/>
          <w:lang w:val="en-US" w:eastAsia="zh-CN"/>
        </w:rPr>
        <w:t>;</w:t>
      </w:r>
    </w:p>
    <w:p>
      <w:pPr>
        <w:numPr>
          <w:ilvl w:val="0"/>
          <w:numId w:val="1"/>
        </w:numPr>
        <w:spacing w:before="2" w:line="378" w:lineRule="auto"/>
        <w:ind w:left="38" w:firstLine="640"/>
        <w:rPr>
          <w:rFonts w:hint="eastAsia" w:ascii="仿宋" w:hAnsi="仿宋" w:eastAsia="仿宋" w:cs="仿宋"/>
          <w:sz w:val="31"/>
          <w:szCs w:val="31"/>
          <w:lang w:eastAsia="zh-CN"/>
        </w:rPr>
      </w:pPr>
      <w:r>
        <w:rPr>
          <w:rFonts w:hint="eastAsia" w:ascii="仿宋_GB2312" w:hAnsi="仿宋_GB2312" w:eastAsia="仿宋_GB2312" w:cs="仿宋_GB2312"/>
          <w:kern w:val="0"/>
          <w:sz w:val="32"/>
          <w:szCs w:val="32"/>
        </w:rPr>
        <w:t>柘城县市政照明设施管理所</w:t>
      </w:r>
      <w:r>
        <w:rPr>
          <w:rFonts w:hint="eastAsia" w:ascii="仿宋_GB2312" w:hAnsi="仿宋_GB2312" w:eastAsia="仿宋_GB2312" w:cs="仿宋_GB2312"/>
          <w:kern w:val="0"/>
          <w:sz w:val="32"/>
          <w:szCs w:val="32"/>
          <w:lang w:eastAsia="zh-CN"/>
        </w:rPr>
        <w:t>。</w:t>
      </w:r>
    </w:p>
    <w:p>
      <w:pPr>
        <w:sectPr>
          <w:footerReference r:id="rId8" w:type="default"/>
          <w:pgSz w:w="11906" w:h="16839"/>
          <w:pgMar w:top="1413" w:right="1688" w:bottom="882" w:left="1785" w:header="0" w:footer="722" w:gutter="0"/>
          <w:pgBorders>
            <w:top w:val="none" w:sz="0" w:space="0"/>
            <w:left w:val="none" w:sz="0" w:space="0"/>
            <w:bottom w:val="none" w:sz="0" w:space="0"/>
            <w:right w:val="none" w:sz="0" w:space="0"/>
          </w:pgBorders>
          <w:cols w:space="720" w:num="1"/>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153" w:line="226" w:lineRule="auto"/>
        <w:ind w:left="764"/>
        <w:outlineLvl w:val="0"/>
        <w:sectPr>
          <w:footerReference r:id="rId9" w:type="default"/>
          <w:pgSz w:w="11906" w:h="16839"/>
          <w:pgMar w:top="1431" w:right="1785" w:bottom="880" w:left="1785" w:header="0" w:footer="722" w:gutter="0"/>
          <w:pgBorders>
            <w:top w:val="none" w:sz="0" w:space="0"/>
            <w:left w:val="none" w:sz="0" w:space="0"/>
            <w:bottom w:val="none" w:sz="0" w:space="0"/>
            <w:right w:val="none" w:sz="0" w:space="0"/>
          </w:pgBorders>
          <w:cols w:space="720" w:num="1"/>
        </w:sectPr>
      </w:pPr>
      <w:r>
        <w:rPr>
          <w:rFonts w:ascii="黑体" w:hAnsi="黑体" w:eastAsia="黑体" w:cs="黑体"/>
          <w:spacing w:val="1"/>
          <w:sz w:val="47"/>
          <w:szCs w:val="47"/>
        </w:rPr>
        <w:t>第二部分</w:t>
      </w:r>
      <w:r>
        <w:rPr>
          <w:rFonts w:hint="eastAsia" w:ascii="黑体" w:hAnsi="黑体" w:eastAsia="黑体" w:cs="黑体"/>
          <w:spacing w:val="1"/>
          <w:sz w:val="47"/>
          <w:szCs w:val="47"/>
          <w:lang w:val="en-US" w:eastAsia="zh-CN"/>
        </w:rPr>
        <w:t xml:space="preserve">  </w:t>
      </w:r>
      <w:r>
        <w:rPr>
          <w:rFonts w:ascii="黑体" w:hAnsi="黑体" w:eastAsia="黑体" w:cs="黑体"/>
          <w:sz w:val="47"/>
          <w:szCs w:val="47"/>
        </w:rPr>
        <w:t>2021年度部门决算</w:t>
      </w:r>
    </w:p>
    <w:p/>
    <w:p>
      <w:pPr>
        <w:spacing w:line="166" w:lineRule="exact"/>
      </w:pPr>
    </w:p>
    <w:p>
      <w:pPr>
        <w:sectPr>
          <w:footerReference r:id="rId10" w:type="default"/>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61" w:line="193" w:lineRule="auto"/>
        <w:ind w:left="122"/>
        <w:rPr>
          <w:rFonts w:ascii="宋体" w:hAnsi="宋体" w:eastAsia="宋体" w:cs="宋体"/>
          <w:sz w:val="19"/>
          <w:szCs w:val="19"/>
        </w:rPr>
      </w:pPr>
      <w:r>
        <w:rPr>
          <w:rFonts w:ascii="宋体" w:hAnsi="宋体" w:eastAsia="宋体" w:cs="宋体"/>
          <w:spacing w:val="13"/>
          <w:sz w:val="19"/>
          <w:szCs w:val="19"/>
        </w:rPr>
        <w:t>部</w:t>
      </w:r>
      <w:r>
        <w:rPr>
          <w:rFonts w:ascii="宋体" w:hAnsi="宋体" w:eastAsia="宋体" w:cs="宋体"/>
          <w:spacing w:val="9"/>
          <w:sz w:val="19"/>
          <w:szCs w:val="19"/>
        </w:rPr>
        <w:t>门：柘城县市政公用设施养护中心</w:t>
      </w:r>
    </w:p>
    <w:p>
      <w:pPr>
        <w:spacing w:line="14" w:lineRule="auto"/>
        <w:rPr>
          <w:rFonts w:ascii="Arial"/>
          <w:sz w:val="2"/>
        </w:rPr>
      </w:pPr>
      <w:r>
        <w:rPr>
          <w:rFonts w:ascii="Arial" w:hAnsi="Arial" w:eastAsia="Arial" w:cs="Arial"/>
          <w:sz w:val="2"/>
          <w:szCs w:val="2"/>
        </w:rPr>
        <w:br w:type="column"/>
      </w:r>
    </w:p>
    <w:p>
      <w:pPr>
        <w:spacing w:before="58" w:line="226" w:lineRule="auto"/>
        <w:rPr>
          <w:rFonts w:ascii="宋体" w:hAnsi="宋体" w:eastAsia="宋体" w:cs="宋体"/>
          <w:sz w:val="29"/>
          <w:szCs w:val="29"/>
        </w:rPr>
      </w:pPr>
      <w:r>
        <w:rPr>
          <w:rFonts w:ascii="宋体" w:hAnsi="宋体" w:eastAsia="宋体" w:cs="宋体"/>
          <w:spacing w:val="8"/>
          <w:sz w:val="29"/>
          <w:szCs w:val="29"/>
        </w:rPr>
        <w:t>收</w:t>
      </w:r>
      <w:r>
        <w:rPr>
          <w:rFonts w:ascii="宋体" w:hAnsi="宋体" w:eastAsia="宋体" w:cs="宋体"/>
          <w:spacing w:val="7"/>
          <w:sz w:val="29"/>
          <w:szCs w:val="29"/>
        </w:rPr>
        <w:t>入支出决算总表</w:t>
      </w:r>
    </w:p>
    <w:p>
      <w:pPr>
        <w:spacing w:before="164" w:line="248" w:lineRule="auto"/>
        <w:ind w:left="6764" w:right="115" w:firstLine="506"/>
        <w:jc w:val="right"/>
        <w:rPr>
          <w:rFonts w:ascii="宋体" w:hAnsi="宋体" w:eastAsia="宋体" w:cs="宋体"/>
          <w:sz w:val="19"/>
          <w:szCs w:val="19"/>
        </w:rPr>
      </w:pPr>
      <w:r>
        <w:rPr>
          <w:rFonts w:ascii="宋体" w:hAnsi="宋体" w:eastAsia="宋体" w:cs="宋体"/>
          <w:spacing w:val="-13"/>
          <w:sz w:val="19"/>
          <w:szCs w:val="19"/>
        </w:rPr>
        <w:t>公</w:t>
      </w:r>
      <w:r>
        <w:rPr>
          <w:rFonts w:ascii="宋体" w:hAnsi="宋体" w:eastAsia="宋体" w:cs="宋体"/>
          <w:spacing w:val="-9"/>
          <w:sz w:val="19"/>
          <w:szCs w:val="19"/>
        </w:rPr>
        <w:t>开01表</w:t>
      </w:r>
      <w:r>
        <w:rPr>
          <w:rFonts w:ascii="宋体" w:hAnsi="宋体" w:eastAsia="宋体" w:cs="宋体"/>
          <w:spacing w:val="11"/>
          <w:sz w:val="19"/>
          <w:szCs w:val="19"/>
        </w:rPr>
        <w:t>金</w:t>
      </w:r>
      <w:r>
        <w:rPr>
          <w:rFonts w:ascii="宋体" w:hAnsi="宋体" w:eastAsia="宋体" w:cs="宋体"/>
          <w:spacing w:val="8"/>
          <w:sz w:val="19"/>
          <w:szCs w:val="19"/>
        </w:rPr>
        <w:t>额单位：万元</w:t>
      </w:r>
    </w:p>
    <w:p>
      <w:pPr>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2">
            <w:col w:w="5815" w:space="100"/>
            <w:col w:w="8270"/>
          </w:cols>
        </w:sectPr>
      </w:pPr>
    </w:p>
    <w:p>
      <w:pPr>
        <w:spacing w:line="55"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97"/>
        <w:gridCol w:w="825"/>
        <w:gridCol w:w="1377"/>
        <w:gridCol w:w="4415"/>
        <w:gridCol w:w="825"/>
        <w:gridCol w:w="203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6899" w:type="dxa"/>
            <w:gridSpan w:val="3"/>
            <w:vAlign w:val="top"/>
          </w:tcPr>
          <w:p>
            <w:pPr>
              <w:spacing w:before="51" w:line="220" w:lineRule="auto"/>
              <w:ind w:left="3244"/>
              <w:rPr>
                <w:rFonts w:ascii="宋体" w:hAnsi="宋体" w:eastAsia="宋体" w:cs="宋体"/>
                <w:sz w:val="22"/>
                <w:szCs w:val="22"/>
              </w:rPr>
            </w:pPr>
            <w:r>
              <w:rPr>
                <w:rFonts w:ascii="宋体" w:hAnsi="宋体" w:eastAsia="宋体" w:cs="宋体"/>
                <w:spacing w:val="-8"/>
                <w:sz w:val="22"/>
                <w:szCs w:val="22"/>
              </w:rPr>
              <w:t>收</w:t>
            </w:r>
            <w:r>
              <w:rPr>
                <w:rFonts w:ascii="宋体" w:hAnsi="宋体" w:eastAsia="宋体" w:cs="宋体"/>
                <w:spacing w:val="-7"/>
                <w:sz w:val="22"/>
                <w:szCs w:val="22"/>
              </w:rPr>
              <w:t>入</w:t>
            </w:r>
          </w:p>
        </w:tc>
        <w:tc>
          <w:tcPr>
            <w:tcW w:w="7279" w:type="dxa"/>
            <w:gridSpan w:val="3"/>
            <w:vAlign w:val="top"/>
          </w:tcPr>
          <w:p>
            <w:pPr>
              <w:spacing w:before="50" w:line="221" w:lineRule="auto"/>
              <w:ind w:left="3425"/>
              <w:rPr>
                <w:rFonts w:ascii="宋体" w:hAnsi="宋体" w:eastAsia="宋体" w:cs="宋体"/>
                <w:sz w:val="22"/>
                <w:szCs w:val="22"/>
              </w:rPr>
            </w:pPr>
            <w:r>
              <w:rPr>
                <w:rFonts w:ascii="宋体" w:hAnsi="宋体" w:eastAsia="宋体" w:cs="宋体"/>
                <w:spacing w:val="-4"/>
                <w:sz w:val="22"/>
                <w:szCs w:val="22"/>
              </w:rPr>
              <w:t>支出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97" w:type="dxa"/>
            <w:vAlign w:val="top"/>
          </w:tcPr>
          <w:p>
            <w:pPr>
              <w:spacing w:before="46" w:line="221" w:lineRule="auto"/>
              <w:ind w:left="2138"/>
              <w:rPr>
                <w:rFonts w:ascii="宋体" w:hAnsi="宋体" w:eastAsia="宋体" w:cs="宋体"/>
                <w:sz w:val="22"/>
                <w:szCs w:val="22"/>
              </w:rPr>
            </w:pPr>
            <w:r>
              <w:rPr>
                <w:rFonts w:ascii="宋体" w:hAnsi="宋体" w:eastAsia="宋体" w:cs="宋体"/>
                <w:spacing w:val="-6"/>
                <w:sz w:val="22"/>
                <w:szCs w:val="22"/>
              </w:rPr>
              <w:t>项</w:t>
            </w:r>
            <w:r>
              <w:rPr>
                <w:rFonts w:ascii="宋体" w:hAnsi="宋体" w:eastAsia="宋体" w:cs="宋体"/>
                <w:spacing w:val="-5"/>
                <w:sz w:val="22"/>
                <w:szCs w:val="22"/>
              </w:rPr>
              <w:t>目</w:t>
            </w:r>
          </w:p>
        </w:tc>
        <w:tc>
          <w:tcPr>
            <w:tcW w:w="825" w:type="dxa"/>
            <w:vAlign w:val="top"/>
          </w:tcPr>
          <w:p>
            <w:pPr>
              <w:spacing w:before="46" w:line="220" w:lineRule="auto"/>
              <w:ind w:left="201"/>
              <w:rPr>
                <w:rFonts w:ascii="宋体" w:hAnsi="宋体" w:eastAsia="宋体" w:cs="宋体"/>
                <w:sz w:val="22"/>
                <w:szCs w:val="22"/>
              </w:rPr>
            </w:pPr>
            <w:r>
              <w:rPr>
                <w:rFonts w:ascii="宋体" w:hAnsi="宋体" w:eastAsia="宋体" w:cs="宋体"/>
                <w:spacing w:val="-6"/>
                <w:sz w:val="22"/>
                <w:szCs w:val="22"/>
              </w:rPr>
              <w:t>行</w:t>
            </w:r>
            <w:r>
              <w:rPr>
                <w:rFonts w:ascii="宋体" w:hAnsi="宋体" w:eastAsia="宋体" w:cs="宋体"/>
                <w:spacing w:val="-5"/>
                <w:sz w:val="22"/>
                <w:szCs w:val="22"/>
              </w:rPr>
              <w:t>次</w:t>
            </w:r>
          </w:p>
        </w:tc>
        <w:tc>
          <w:tcPr>
            <w:tcW w:w="1377" w:type="dxa"/>
            <w:vAlign w:val="top"/>
          </w:tcPr>
          <w:p>
            <w:pPr>
              <w:spacing w:before="46" w:line="220" w:lineRule="auto"/>
              <w:ind w:left="476"/>
              <w:rPr>
                <w:rFonts w:ascii="宋体" w:hAnsi="宋体" w:eastAsia="宋体" w:cs="宋体"/>
                <w:sz w:val="22"/>
                <w:szCs w:val="22"/>
              </w:rPr>
            </w:pPr>
            <w:r>
              <w:rPr>
                <w:rFonts w:ascii="宋体" w:hAnsi="宋体" w:eastAsia="宋体" w:cs="宋体"/>
                <w:spacing w:val="-5"/>
                <w:sz w:val="22"/>
                <w:szCs w:val="22"/>
              </w:rPr>
              <w:t>金</w:t>
            </w:r>
            <w:r>
              <w:rPr>
                <w:rFonts w:ascii="宋体" w:hAnsi="宋体" w:eastAsia="宋体" w:cs="宋体"/>
                <w:spacing w:val="-4"/>
                <w:sz w:val="22"/>
                <w:szCs w:val="22"/>
              </w:rPr>
              <w:t>额</w:t>
            </w:r>
          </w:p>
        </w:tc>
        <w:tc>
          <w:tcPr>
            <w:tcW w:w="4415" w:type="dxa"/>
            <w:vAlign w:val="top"/>
          </w:tcPr>
          <w:p>
            <w:pPr>
              <w:spacing w:before="46" w:line="221" w:lineRule="auto"/>
              <w:ind w:left="1997"/>
              <w:rPr>
                <w:rFonts w:ascii="宋体" w:hAnsi="宋体" w:eastAsia="宋体" w:cs="宋体"/>
                <w:sz w:val="22"/>
                <w:szCs w:val="22"/>
              </w:rPr>
            </w:pPr>
            <w:r>
              <w:rPr>
                <w:rFonts w:ascii="宋体" w:hAnsi="宋体" w:eastAsia="宋体" w:cs="宋体"/>
                <w:spacing w:val="-6"/>
                <w:sz w:val="22"/>
                <w:szCs w:val="22"/>
              </w:rPr>
              <w:t>项</w:t>
            </w:r>
            <w:r>
              <w:rPr>
                <w:rFonts w:ascii="宋体" w:hAnsi="宋体" w:eastAsia="宋体" w:cs="宋体"/>
                <w:spacing w:val="-5"/>
                <w:sz w:val="22"/>
                <w:szCs w:val="22"/>
              </w:rPr>
              <w:t>目</w:t>
            </w:r>
          </w:p>
        </w:tc>
        <w:tc>
          <w:tcPr>
            <w:tcW w:w="825" w:type="dxa"/>
            <w:vAlign w:val="top"/>
          </w:tcPr>
          <w:p>
            <w:pPr>
              <w:spacing w:before="46" w:line="220" w:lineRule="auto"/>
              <w:ind w:left="203"/>
              <w:rPr>
                <w:rFonts w:ascii="宋体" w:hAnsi="宋体" w:eastAsia="宋体" w:cs="宋体"/>
                <w:sz w:val="22"/>
                <w:szCs w:val="22"/>
              </w:rPr>
            </w:pPr>
            <w:r>
              <w:rPr>
                <w:rFonts w:ascii="宋体" w:hAnsi="宋体" w:eastAsia="宋体" w:cs="宋体"/>
                <w:spacing w:val="-6"/>
                <w:sz w:val="22"/>
                <w:szCs w:val="22"/>
              </w:rPr>
              <w:t>行</w:t>
            </w:r>
            <w:r>
              <w:rPr>
                <w:rFonts w:ascii="宋体" w:hAnsi="宋体" w:eastAsia="宋体" w:cs="宋体"/>
                <w:spacing w:val="-5"/>
                <w:sz w:val="22"/>
                <w:szCs w:val="22"/>
              </w:rPr>
              <w:t>次</w:t>
            </w:r>
          </w:p>
        </w:tc>
        <w:tc>
          <w:tcPr>
            <w:tcW w:w="2039" w:type="dxa"/>
            <w:vAlign w:val="top"/>
          </w:tcPr>
          <w:p>
            <w:pPr>
              <w:spacing w:before="46" w:line="220" w:lineRule="auto"/>
              <w:ind w:left="807"/>
              <w:rPr>
                <w:rFonts w:ascii="宋体" w:hAnsi="宋体" w:eastAsia="宋体" w:cs="宋体"/>
                <w:sz w:val="22"/>
                <w:szCs w:val="22"/>
              </w:rPr>
            </w:pPr>
            <w:r>
              <w:rPr>
                <w:rFonts w:ascii="宋体" w:hAnsi="宋体" w:eastAsia="宋体" w:cs="宋体"/>
                <w:spacing w:val="-5"/>
                <w:sz w:val="22"/>
                <w:szCs w:val="22"/>
              </w:rPr>
              <w:t>金</w:t>
            </w:r>
            <w:r>
              <w:rPr>
                <w:rFonts w:ascii="宋体" w:hAnsi="宋体" w:eastAsia="宋体" w:cs="宋体"/>
                <w:spacing w:val="-4"/>
                <w:sz w:val="22"/>
                <w:szCs w:val="22"/>
              </w:rPr>
              <w:t>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97" w:type="dxa"/>
            <w:vAlign w:val="top"/>
          </w:tcPr>
          <w:p>
            <w:pPr>
              <w:spacing w:before="46" w:line="220" w:lineRule="auto"/>
              <w:ind w:left="2134"/>
              <w:rPr>
                <w:rFonts w:ascii="宋体" w:hAnsi="宋体" w:eastAsia="宋体" w:cs="宋体"/>
                <w:sz w:val="22"/>
                <w:szCs w:val="22"/>
              </w:rPr>
            </w:pPr>
            <w:r>
              <w:rPr>
                <w:rFonts w:ascii="宋体" w:hAnsi="宋体" w:eastAsia="宋体" w:cs="宋体"/>
                <w:spacing w:val="-4"/>
                <w:sz w:val="22"/>
                <w:szCs w:val="22"/>
              </w:rPr>
              <w:t>栏</w:t>
            </w:r>
            <w:r>
              <w:rPr>
                <w:rFonts w:ascii="宋体" w:hAnsi="宋体" w:eastAsia="宋体" w:cs="宋体"/>
                <w:spacing w:val="-3"/>
                <w:sz w:val="22"/>
                <w:szCs w:val="22"/>
              </w:rPr>
              <w:t>次</w:t>
            </w:r>
          </w:p>
        </w:tc>
        <w:tc>
          <w:tcPr>
            <w:tcW w:w="825" w:type="dxa"/>
            <w:vAlign w:val="top"/>
          </w:tcPr>
          <w:p>
            <w:pPr>
              <w:rPr>
                <w:rFonts w:ascii="Arial"/>
                <w:sz w:val="21"/>
              </w:rPr>
            </w:pPr>
          </w:p>
        </w:tc>
        <w:tc>
          <w:tcPr>
            <w:tcW w:w="1377" w:type="dxa"/>
            <w:vAlign w:val="top"/>
          </w:tcPr>
          <w:p>
            <w:pPr>
              <w:spacing w:before="80" w:line="187" w:lineRule="auto"/>
              <w:ind w:left="656"/>
              <w:rPr>
                <w:rFonts w:ascii="宋体" w:hAnsi="宋体" w:eastAsia="宋体" w:cs="宋体"/>
                <w:sz w:val="22"/>
                <w:szCs w:val="22"/>
              </w:rPr>
            </w:pPr>
            <w:r>
              <w:rPr>
                <w:rFonts w:ascii="宋体" w:hAnsi="宋体" w:eastAsia="宋体" w:cs="宋体"/>
                <w:sz w:val="22"/>
                <w:szCs w:val="22"/>
              </w:rPr>
              <w:t>1</w:t>
            </w:r>
          </w:p>
        </w:tc>
        <w:tc>
          <w:tcPr>
            <w:tcW w:w="4415" w:type="dxa"/>
            <w:vAlign w:val="top"/>
          </w:tcPr>
          <w:p>
            <w:pPr>
              <w:spacing w:before="46" w:line="220" w:lineRule="auto"/>
              <w:ind w:left="1994"/>
              <w:rPr>
                <w:rFonts w:ascii="宋体" w:hAnsi="宋体" w:eastAsia="宋体" w:cs="宋体"/>
                <w:sz w:val="22"/>
                <w:szCs w:val="22"/>
              </w:rPr>
            </w:pPr>
            <w:r>
              <w:rPr>
                <w:rFonts w:ascii="宋体" w:hAnsi="宋体" w:eastAsia="宋体" w:cs="宋体"/>
                <w:spacing w:val="-4"/>
                <w:sz w:val="22"/>
                <w:szCs w:val="22"/>
              </w:rPr>
              <w:t>栏</w:t>
            </w:r>
            <w:r>
              <w:rPr>
                <w:rFonts w:ascii="宋体" w:hAnsi="宋体" w:eastAsia="宋体" w:cs="宋体"/>
                <w:spacing w:val="-3"/>
                <w:sz w:val="22"/>
                <w:szCs w:val="22"/>
              </w:rPr>
              <w:t>次</w:t>
            </w:r>
          </w:p>
        </w:tc>
        <w:tc>
          <w:tcPr>
            <w:tcW w:w="825" w:type="dxa"/>
            <w:vAlign w:val="top"/>
          </w:tcPr>
          <w:p>
            <w:pPr>
              <w:rPr>
                <w:rFonts w:ascii="Arial"/>
                <w:sz w:val="21"/>
              </w:rPr>
            </w:pPr>
          </w:p>
        </w:tc>
        <w:tc>
          <w:tcPr>
            <w:tcW w:w="2039" w:type="dxa"/>
            <w:vAlign w:val="top"/>
          </w:tcPr>
          <w:p>
            <w:pPr>
              <w:spacing w:before="80" w:line="187" w:lineRule="auto"/>
              <w:ind w:left="973"/>
              <w:rPr>
                <w:rFonts w:ascii="宋体" w:hAnsi="宋体" w:eastAsia="宋体" w:cs="宋体"/>
                <w:sz w:val="22"/>
                <w:szCs w:val="22"/>
              </w:rPr>
            </w:pPr>
            <w:r>
              <w:rPr>
                <w:rFonts w:ascii="宋体" w:hAnsi="宋体" w:eastAsia="宋体" w:cs="宋体"/>
                <w:sz w:val="22"/>
                <w:szCs w:val="2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4697" w:type="dxa"/>
            <w:vAlign w:val="top"/>
          </w:tcPr>
          <w:p>
            <w:pPr>
              <w:spacing w:before="47" w:line="225" w:lineRule="auto"/>
              <w:ind w:left="119"/>
              <w:rPr>
                <w:rFonts w:ascii="宋体" w:hAnsi="宋体" w:eastAsia="宋体" w:cs="宋体"/>
                <w:sz w:val="22"/>
                <w:szCs w:val="22"/>
              </w:rPr>
            </w:pPr>
            <w:r>
              <w:rPr>
                <w:rFonts w:ascii="宋体" w:hAnsi="宋体" w:eastAsia="宋体" w:cs="宋体"/>
                <w:spacing w:val="-1"/>
                <w:sz w:val="22"/>
                <w:szCs w:val="22"/>
              </w:rPr>
              <w:t>一、一般公共预算财政拨</w:t>
            </w:r>
            <w:r>
              <w:rPr>
                <w:rFonts w:ascii="宋体" w:hAnsi="宋体" w:eastAsia="宋体" w:cs="宋体"/>
                <w:sz w:val="22"/>
                <w:szCs w:val="22"/>
              </w:rPr>
              <w:t>款收入</w:t>
            </w:r>
          </w:p>
        </w:tc>
        <w:tc>
          <w:tcPr>
            <w:tcW w:w="825" w:type="dxa"/>
            <w:vAlign w:val="top"/>
          </w:tcPr>
          <w:p>
            <w:pPr>
              <w:spacing w:before="82" w:line="187" w:lineRule="auto"/>
              <w:ind w:left="379"/>
              <w:rPr>
                <w:rFonts w:ascii="宋体" w:hAnsi="宋体" w:eastAsia="宋体" w:cs="宋体"/>
                <w:sz w:val="22"/>
                <w:szCs w:val="22"/>
              </w:rPr>
            </w:pPr>
            <w:r>
              <w:rPr>
                <w:rFonts w:ascii="宋体" w:hAnsi="宋体" w:eastAsia="宋体" w:cs="宋体"/>
                <w:sz w:val="22"/>
                <w:szCs w:val="22"/>
              </w:rPr>
              <w:t>1</w:t>
            </w:r>
          </w:p>
        </w:tc>
        <w:tc>
          <w:tcPr>
            <w:tcW w:w="1377" w:type="dxa"/>
            <w:vAlign w:val="top"/>
          </w:tcPr>
          <w:p>
            <w:pPr>
              <w:spacing w:before="82" w:line="196" w:lineRule="auto"/>
              <w:ind w:left="394"/>
              <w:rPr>
                <w:rFonts w:ascii="宋体" w:hAnsi="宋体" w:eastAsia="宋体" w:cs="宋体"/>
                <w:sz w:val="22"/>
                <w:szCs w:val="22"/>
              </w:rPr>
            </w:pPr>
            <w:r>
              <w:rPr>
                <w:rFonts w:ascii="宋体" w:hAnsi="宋体" w:eastAsia="宋体" w:cs="宋体"/>
                <w:spacing w:val="-1"/>
                <w:sz w:val="22"/>
                <w:szCs w:val="22"/>
              </w:rPr>
              <w:t>4,431.9</w:t>
            </w:r>
            <w:r>
              <w:rPr>
                <w:rFonts w:ascii="宋体" w:hAnsi="宋体" w:eastAsia="宋体" w:cs="宋体"/>
                <w:sz w:val="22"/>
                <w:szCs w:val="22"/>
              </w:rPr>
              <w:t>5</w:t>
            </w:r>
          </w:p>
        </w:tc>
        <w:tc>
          <w:tcPr>
            <w:tcW w:w="4415" w:type="dxa"/>
            <w:vAlign w:val="top"/>
          </w:tcPr>
          <w:p>
            <w:pPr>
              <w:spacing w:before="47" w:line="225" w:lineRule="auto"/>
              <w:ind w:left="118"/>
              <w:rPr>
                <w:rFonts w:ascii="宋体" w:hAnsi="宋体" w:eastAsia="宋体" w:cs="宋体"/>
                <w:sz w:val="22"/>
                <w:szCs w:val="22"/>
              </w:rPr>
            </w:pPr>
            <w:r>
              <w:rPr>
                <w:rFonts w:ascii="宋体" w:hAnsi="宋体" w:eastAsia="宋体" w:cs="宋体"/>
                <w:spacing w:val="-2"/>
                <w:sz w:val="22"/>
                <w:szCs w:val="22"/>
              </w:rPr>
              <w:t>一、</w:t>
            </w:r>
            <w:r>
              <w:rPr>
                <w:rFonts w:ascii="宋体" w:hAnsi="宋体" w:eastAsia="宋体" w:cs="宋体"/>
                <w:spacing w:val="-1"/>
                <w:sz w:val="22"/>
                <w:szCs w:val="22"/>
              </w:rPr>
              <w:t>一般公共服务支出</w:t>
            </w:r>
          </w:p>
        </w:tc>
        <w:tc>
          <w:tcPr>
            <w:tcW w:w="825" w:type="dxa"/>
            <w:vAlign w:val="top"/>
          </w:tcPr>
          <w:p>
            <w:pPr>
              <w:spacing w:before="83" w:line="185" w:lineRule="auto"/>
              <w:ind w:left="314"/>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2</w:t>
            </w:r>
          </w:p>
        </w:tc>
        <w:tc>
          <w:tcPr>
            <w:tcW w:w="2039" w:type="dxa"/>
            <w:vAlign w:val="top"/>
          </w:tcPr>
          <w:p>
            <w:pPr>
              <w:spacing w:before="82" w:line="196" w:lineRule="auto"/>
              <w:ind w:left="1071"/>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97" w:type="dxa"/>
            <w:vAlign w:val="top"/>
          </w:tcPr>
          <w:p>
            <w:pPr>
              <w:spacing w:before="48" w:line="225" w:lineRule="auto"/>
              <w:ind w:left="119"/>
              <w:rPr>
                <w:rFonts w:ascii="宋体" w:hAnsi="宋体" w:eastAsia="宋体" w:cs="宋体"/>
                <w:sz w:val="22"/>
                <w:szCs w:val="22"/>
              </w:rPr>
            </w:pPr>
            <w:r>
              <w:rPr>
                <w:rFonts w:ascii="宋体" w:hAnsi="宋体" w:eastAsia="宋体" w:cs="宋体"/>
                <w:spacing w:val="-1"/>
                <w:sz w:val="22"/>
                <w:szCs w:val="22"/>
              </w:rPr>
              <w:t>二、政府性基金预算财政</w:t>
            </w:r>
            <w:r>
              <w:rPr>
                <w:rFonts w:ascii="宋体" w:hAnsi="宋体" w:eastAsia="宋体" w:cs="宋体"/>
                <w:sz w:val="22"/>
                <w:szCs w:val="22"/>
              </w:rPr>
              <w:t>拨款收入</w:t>
            </w:r>
          </w:p>
        </w:tc>
        <w:tc>
          <w:tcPr>
            <w:tcW w:w="825" w:type="dxa"/>
            <w:vAlign w:val="top"/>
          </w:tcPr>
          <w:p>
            <w:pPr>
              <w:spacing w:before="83" w:line="187" w:lineRule="auto"/>
              <w:ind w:left="366"/>
              <w:rPr>
                <w:rFonts w:ascii="宋体" w:hAnsi="宋体" w:eastAsia="宋体" w:cs="宋体"/>
                <w:sz w:val="22"/>
                <w:szCs w:val="22"/>
              </w:rPr>
            </w:pPr>
            <w:r>
              <w:rPr>
                <w:rFonts w:ascii="宋体" w:hAnsi="宋体" w:eastAsia="宋体" w:cs="宋体"/>
                <w:sz w:val="22"/>
                <w:szCs w:val="22"/>
              </w:rPr>
              <w:t>2</w:t>
            </w:r>
          </w:p>
        </w:tc>
        <w:tc>
          <w:tcPr>
            <w:tcW w:w="1377" w:type="dxa"/>
            <w:vAlign w:val="top"/>
          </w:tcPr>
          <w:p>
            <w:pPr>
              <w:rPr>
                <w:rFonts w:ascii="Arial"/>
                <w:sz w:val="21"/>
              </w:rPr>
            </w:pPr>
          </w:p>
        </w:tc>
        <w:tc>
          <w:tcPr>
            <w:tcW w:w="4415" w:type="dxa"/>
            <w:vAlign w:val="top"/>
          </w:tcPr>
          <w:p>
            <w:pPr>
              <w:spacing w:before="48" w:line="225" w:lineRule="auto"/>
              <w:ind w:left="118"/>
              <w:rPr>
                <w:rFonts w:ascii="宋体" w:hAnsi="宋体" w:eastAsia="宋体" w:cs="宋体"/>
                <w:sz w:val="22"/>
                <w:szCs w:val="22"/>
              </w:rPr>
            </w:pPr>
            <w:r>
              <w:rPr>
                <w:rFonts w:ascii="宋体" w:hAnsi="宋体" w:eastAsia="宋体" w:cs="宋体"/>
                <w:spacing w:val="-2"/>
                <w:sz w:val="22"/>
                <w:szCs w:val="22"/>
              </w:rPr>
              <w:t>二、外交支</w:t>
            </w:r>
            <w:r>
              <w:rPr>
                <w:rFonts w:ascii="宋体" w:hAnsi="宋体" w:eastAsia="宋体" w:cs="宋体"/>
                <w:spacing w:val="-1"/>
                <w:sz w:val="22"/>
                <w:szCs w:val="22"/>
              </w:rPr>
              <w:t>出</w:t>
            </w:r>
          </w:p>
        </w:tc>
        <w:tc>
          <w:tcPr>
            <w:tcW w:w="825" w:type="dxa"/>
            <w:vAlign w:val="top"/>
          </w:tcPr>
          <w:p>
            <w:pPr>
              <w:spacing w:before="83" w:line="185" w:lineRule="auto"/>
              <w:ind w:left="314"/>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3</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4697" w:type="dxa"/>
            <w:vAlign w:val="top"/>
          </w:tcPr>
          <w:p>
            <w:pPr>
              <w:spacing w:before="47" w:line="225" w:lineRule="auto"/>
              <w:ind w:left="116"/>
              <w:rPr>
                <w:rFonts w:ascii="宋体" w:hAnsi="宋体" w:eastAsia="宋体" w:cs="宋体"/>
                <w:sz w:val="22"/>
                <w:szCs w:val="22"/>
              </w:rPr>
            </w:pPr>
            <w:r>
              <w:rPr>
                <w:rFonts w:ascii="宋体" w:hAnsi="宋体" w:eastAsia="宋体" w:cs="宋体"/>
                <w:spacing w:val="-1"/>
                <w:sz w:val="22"/>
                <w:szCs w:val="22"/>
              </w:rPr>
              <w:t>三、国有资本经营</w:t>
            </w:r>
            <w:r>
              <w:rPr>
                <w:rFonts w:ascii="宋体" w:hAnsi="宋体" w:eastAsia="宋体" w:cs="宋体"/>
                <w:sz w:val="22"/>
                <w:szCs w:val="22"/>
              </w:rPr>
              <w:t>预算财政拨款收入</w:t>
            </w:r>
          </w:p>
        </w:tc>
        <w:tc>
          <w:tcPr>
            <w:tcW w:w="825" w:type="dxa"/>
            <w:vAlign w:val="top"/>
          </w:tcPr>
          <w:p>
            <w:pPr>
              <w:spacing w:before="83" w:line="185" w:lineRule="auto"/>
              <w:ind w:left="367"/>
              <w:rPr>
                <w:rFonts w:ascii="宋体" w:hAnsi="宋体" w:eastAsia="宋体" w:cs="宋体"/>
                <w:sz w:val="22"/>
                <w:szCs w:val="22"/>
              </w:rPr>
            </w:pPr>
            <w:r>
              <w:rPr>
                <w:rFonts w:ascii="宋体" w:hAnsi="宋体" w:eastAsia="宋体" w:cs="宋体"/>
                <w:sz w:val="22"/>
                <w:szCs w:val="22"/>
              </w:rPr>
              <w:t>3</w:t>
            </w:r>
          </w:p>
        </w:tc>
        <w:tc>
          <w:tcPr>
            <w:tcW w:w="1377" w:type="dxa"/>
            <w:vAlign w:val="top"/>
          </w:tcPr>
          <w:p>
            <w:pPr>
              <w:rPr>
                <w:rFonts w:ascii="Arial"/>
                <w:sz w:val="21"/>
              </w:rPr>
            </w:pPr>
          </w:p>
        </w:tc>
        <w:tc>
          <w:tcPr>
            <w:tcW w:w="4415" w:type="dxa"/>
            <w:vAlign w:val="top"/>
          </w:tcPr>
          <w:p>
            <w:pPr>
              <w:spacing w:before="47" w:line="225" w:lineRule="auto"/>
              <w:ind w:left="115"/>
              <w:rPr>
                <w:rFonts w:ascii="宋体" w:hAnsi="宋体" w:eastAsia="宋体" w:cs="宋体"/>
                <w:sz w:val="22"/>
                <w:szCs w:val="22"/>
              </w:rPr>
            </w:pPr>
            <w:r>
              <w:rPr>
                <w:rFonts w:ascii="宋体" w:hAnsi="宋体" w:eastAsia="宋体" w:cs="宋体"/>
                <w:spacing w:val="-2"/>
                <w:sz w:val="22"/>
                <w:szCs w:val="22"/>
              </w:rPr>
              <w:t>三</w:t>
            </w:r>
            <w:r>
              <w:rPr>
                <w:rFonts w:ascii="宋体" w:hAnsi="宋体" w:eastAsia="宋体" w:cs="宋体"/>
                <w:spacing w:val="-1"/>
                <w:sz w:val="22"/>
                <w:szCs w:val="22"/>
              </w:rPr>
              <w:t>、国防支出</w:t>
            </w:r>
          </w:p>
        </w:tc>
        <w:tc>
          <w:tcPr>
            <w:tcW w:w="825" w:type="dxa"/>
            <w:vAlign w:val="top"/>
          </w:tcPr>
          <w:p>
            <w:pPr>
              <w:spacing w:before="83" w:line="185" w:lineRule="auto"/>
              <w:ind w:left="314"/>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4</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97" w:type="dxa"/>
            <w:vAlign w:val="top"/>
          </w:tcPr>
          <w:p>
            <w:pPr>
              <w:spacing w:before="49" w:line="223" w:lineRule="auto"/>
              <w:ind w:left="137"/>
              <w:rPr>
                <w:rFonts w:ascii="宋体" w:hAnsi="宋体" w:eastAsia="宋体" w:cs="宋体"/>
                <w:sz w:val="22"/>
                <w:szCs w:val="22"/>
              </w:rPr>
            </w:pPr>
            <w:r>
              <w:rPr>
                <w:rFonts w:ascii="宋体" w:hAnsi="宋体" w:eastAsia="宋体" w:cs="宋体"/>
                <w:spacing w:val="-6"/>
                <w:sz w:val="22"/>
                <w:szCs w:val="22"/>
              </w:rPr>
              <w:t>四</w:t>
            </w:r>
            <w:r>
              <w:rPr>
                <w:rFonts w:ascii="宋体" w:hAnsi="宋体" w:eastAsia="宋体" w:cs="宋体"/>
                <w:spacing w:val="-4"/>
                <w:sz w:val="22"/>
                <w:szCs w:val="22"/>
              </w:rPr>
              <w:t>、</w:t>
            </w:r>
            <w:r>
              <w:rPr>
                <w:rFonts w:ascii="宋体" w:hAnsi="宋体" w:eastAsia="宋体" w:cs="宋体"/>
                <w:spacing w:val="-3"/>
                <w:sz w:val="22"/>
                <w:szCs w:val="22"/>
              </w:rPr>
              <w:t>上级补助收入</w:t>
            </w:r>
          </w:p>
        </w:tc>
        <w:tc>
          <w:tcPr>
            <w:tcW w:w="825" w:type="dxa"/>
            <w:vAlign w:val="top"/>
          </w:tcPr>
          <w:p>
            <w:pPr>
              <w:spacing w:before="83" w:line="187" w:lineRule="auto"/>
              <w:ind w:left="362"/>
              <w:rPr>
                <w:rFonts w:ascii="宋体" w:hAnsi="宋体" w:eastAsia="宋体" w:cs="宋体"/>
                <w:sz w:val="22"/>
                <w:szCs w:val="22"/>
              </w:rPr>
            </w:pPr>
            <w:r>
              <w:rPr>
                <w:rFonts w:ascii="宋体" w:hAnsi="宋体" w:eastAsia="宋体" w:cs="宋体"/>
                <w:sz w:val="22"/>
                <w:szCs w:val="22"/>
              </w:rPr>
              <w:t>4</w:t>
            </w:r>
          </w:p>
        </w:tc>
        <w:tc>
          <w:tcPr>
            <w:tcW w:w="1377" w:type="dxa"/>
            <w:vAlign w:val="top"/>
          </w:tcPr>
          <w:p>
            <w:pPr>
              <w:rPr>
                <w:rFonts w:ascii="Arial"/>
                <w:sz w:val="21"/>
              </w:rPr>
            </w:pPr>
          </w:p>
        </w:tc>
        <w:tc>
          <w:tcPr>
            <w:tcW w:w="4415" w:type="dxa"/>
            <w:vAlign w:val="top"/>
          </w:tcPr>
          <w:p>
            <w:pPr>
              <w:spacing w:before="49" w:line="223" w:lineRule="auto"/>
              <w:ind w:left="135"/>
              <w:rPr>
                <w:rFonts w:ascii="宋体" w:hAnsi="宋体" w:eastAsia="宋体" w:cs="宋体"/>
                <w:sz w:val="22"/>
                <w:szCs w:val="22"/>
              </w:rPr>
            </w:pPr>
            <w:r>
              <w:rPr>
                <w:rFonts w:ascii="宋体" w:hAnsi="宋体" w:eastAsia="宋体" w:cs="宋体"/>
                <w:spacing w:val="-6"/>
                <w:sz w:val="22"/>
                <w:szCs w:val="22"/>
              </w:rPr>
              <w:t>四</w:t>
            </w:r>
            <w:r>
              <w:rPr>
                <w:rFonts w:ascii="宋体" w:hAnsi="宋体" w:eastAsia="宋体" w:cs="宋体"/>
                <w:spacing w:val="-4"/>
                <w:sz w:val="22"/>
                <w:szCs w:val="22"/>
              </w:rPr>
              <w:t>、</w:t>
            </w:r>
            <w:r>
              <w:rPr>
                <w:rFonts w:ascii="宋体" w:hAnsi="宋体" w:eastAsia="宋体" w:cs="宋体"/>
                <w:spacing w:val="-3"/>
                <w:sz w:val="22"/>
                <w:szCs w:val="22"/>
              </w:rPr>
              <w:t>公共安全支出</w:t>
            </w:r>
          </w:p>
        </w:tc>
        <w:tc>
          <w:tcPr>
            <w:tcW w:w="825" w:type="dxa"/>
            <w:vAlign w:val="top"/>
          </w:tcPr>
          <w:p>
            <w:pPr>
              <w:spacing w:before="83" w:line="185" w:lineRule="auto"/>
              <w:ind w:left="314"/>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5</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97" w:type="dxa"/>
            <w:vAlign w:val="top"/>
          </w:tcPr>
          <w:p>
            <w:pPr>
              <w:spacing w:before="48" w:line="225" w:lineRule="auto"/>
              <w:ind w:left="119"/>
              <w:rPr>
                <w:rFonts w:ascii="宋体" w:hAnsi="宋体" w:eastAsia="宋体" w:cs="宋体"/>
                <w:sz w:val="22"/>
                <w:szCs w:val="22"/>
              </w:rPr>
            </w:pPr>
            <w:r>
              <w:rPr>
                <w:rFonts w:ascii="宋体" w:hAnsi="宋体" w:eastAsia="宋体" w:cs="宋体"/>
                <w:spacing w:val="-2"/>
                <w:sz w:val="22"/>
                <w:szCs w:val="22"/>
              </w:rPr>
              <w:t>五、事业收</w:t>
            </w:r>
            <w:r>
              <w:rPr>
                <w:rFonts w:ascii="宋体" w:hAnsi="宋体" w:eastAsia="宋体" w:cs="宋体"/>
                <w:spacing w:val="-1"/>
                <w:sz w:val="22"/>
                <w:szCs w:val="22"/>
              </w:rPr>
              <w:t>入</w:t>
            </w:r>
          </w:p>
        </w:tc>
        <w:tc>
          <w:tcPr>
            <w:tcW w:w="825" w:type="dxa"/>
            <w:vAlign w:val="top"/>
          </w:tcPr>
          <w:p>
            <w:pPr>
              <w:spacing w:before="84" w:line="184" w:lineRule="auto"/>
              <w:ind w:left="367"/>
              <w:rPr>
                <w:rFonts w:ascii="宋体" w:hAnsi="宋体" w:eastAsia="宋体" w:cs="宋体"/>
                <w:sz w:val="22"/>
                <w:szCs w:val="22"/>
              </w:rPr>
            </w:pPr>
            <w:r>
              <w:rPr>
                <w:rFonts w:ascii="宋体" w:hAnsi="宋体" w:eastAsia="宋体" w:cs="宋体"/>
                <w:sz w:val="22"/>
                <w:szCs w:val="22"/>
              </w:rPr>
              <w:t>5</w:t>
            </w:r>
          </w:p>
        </w:tc>
        <w:tc>
          <w:tcPr>
            <w:tcW w:w="1377" w:type="dxa"/>
            <w:vAlign w:val="top"/>
          </w:tcPr>
          <w:p>
            <w:pPr>
              <w:rPr>
                <w:rFonts w:ascii="Arial"/>
                <w:sz w:val="21"/>
              </w:rPr>
            </w:pPr>
          </w:p>
        </w:tc>
        <w:tc>
          <w:tcPr>
            <w:tcW w:w="4415" w:type="dxa"/>
            <w:vAlign w:val="top"/>
          </w:tcPr>
          <w:p>
            <w:pPr>
              <w:spacing w:before="48" w:line="225" w:lineRule="auto"/>
              <w:ind w:left="118"/>
              <w:rPr>
                <w:rFonts w:ascii="宋体" w:hAnsi="宋体" w:eastAsia="宋体" w:cs="宋体"/>
                <w:sz w:val="22"/>
                <w:szCs w:val="22"/>
              </w:rPr>
            </w:pPr>
            <w:r>
              <w:rPr>
                <w:rFonts w:ascii="宋体" w:hAnsi="宋体" w:eastAsia="宋体" w:cs="宋体"/>
                <w:spacing w:val="-2"/>
                <w:sz w:val="22"/>
                <w:szCs w:val="22"/>
              </w:rPr>
              <w:t>五、教育支</w:t>
            </w:r>
            <w:r>
              <w:rPr>
                <w:rFonts w:ascii="宋体" w:hAnsi="宋体" w:eastAsia="宋体" w:cs="宋体"/>
                <w:spacing w:val="-1"/>
                <w:sz w:val="22"/>
                <w:szCs w:val="22"/>
              </w:rPr>
              <w:t>出</w:t>
            </w:r>
          </w:p>
        </w:tc>
        <w:tc>
          <w:tcPr>
            <w:tcW w:w="825" w:type="dxa"/>
            <w:vAlign w:val="top"/>
          </w:tcPr>
          <w:p>
            <w:pPr>
              <w:spacing w:before="83" w:line="185" w:lineRule="auto"/>
              <w:ind w:left="314"/>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6</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97" w:type="dxa"/>
            <w:vAlign w:val="top"/>
          </w:tcPr>
          <w:p>
            <w:pPr>
              <w:spacing w:before="48" w:line="224" w:lineRule="auto"/>
              <w:ind w:left="118"/>
              <w:rPr>
                <w:rFonts w:ascii="宋体" w:hAnsi="宋体" w:eastAsia="宋体" w:cs="宋体"/>
                <w:sz w:val="22"/>
                <w:szCs w:val="22"/>
              </w:rPr>
            </w:pPr>
            <w:r>
              <w:rPr>
                <w:rFonts w:ascii="宋体" w:hAnsi="宋体" w:eastAsia="宋体" w:cs="宋体"/>
                <w:spacing w:val="-2"/>
                <w:sz w:val="22"/>
                <w:szCs w:val="22"/>
              </w:rPr>
              <w:t>六、经</w:t>
            </w:r>
            <w:r>
              <w:rPr>
                <w:rFonts w:ascii="宋体" w:hAnsi="宋体" w:eastAsia="宋体" w:cs="宋体"/>
                <w:spacing w:val="-1"/>
                <w:sz w:val="22"/>
                <w:szCs w:val="22"/>
              </w:rPr>
              <w:t>营收入</w:t>
            </w:r>
          </w:p>
        </w:tc>
        <w:tc>
          <w:tcPr>
            <w:tcW w:w="825" w:type="dxa"/>
            <w:vAlign w:val="top"/>
          </w:tcPr>
          <w:p>
            <w:pPr>
              <w:spacing w:before="83" w:line="185" w:lineRule="auto"/>
              <w:ind w:left="365"/>
              <w:rPr>
                <w:rFonts w:ascii="宋体" w:hAnsi="宋体" w:eastAsia="宋体" w:cs="宋体"/>
                <w:sz w:val="22"/>
                <w:szCs w:val="22"/>
              </w:rPr>
            </w:pPr>
            <w:r>
              <w:rPr>
                <w:rFonts w:ascii="宋体" w:hAnsi="宋体" w:eastAsia="宋体" w:cs="宋体"/>
                <w:sz w:val="22"/>
                <w:szCs w:val="22"/>
              </w:rPr>
              <w:t>6</w:t>
            </w:r>
          </w:p>
        </w:tc>
        <w:tc>
          <w:tcPr>
            <w:tcW w:w="1377" w:type="dxa"/>
            <w:vAlign w:val="top"/>
          </w:tcPr>
          <w:p>
            <w:pPr>
              <w:rPr>
                <w:rFonts w:ascii="Arial"/>
                <w:sz w:val="21"/>
              </w:rPr>
            </w:pPr>
          </w:p>
        </w:tc>
        <w:tc>
          <w:tcPr>
            <w:tcW w:w="4415" w:type="dxa"/>
            <w:vAlign w:val="top"/>
          </w:tcPr>
          <w:p>
            <w:pPr>
              <w:spacing w:before="48" w:line="224" w:lineRule="auto"/>
              <w:ind w:left="116"/>
              <w:rPr>
                <w:rFonts w:ascii="宋体" w:hAnsi="宋体" w:eastAsia="宋体" w:cs="宋体"/>
                <w:sz w:val="22"/>
                <w:szCs w:val="22"/>
              </w:rPr>
            </w:pPr>
            <w:r>
              <w:rPr>
                <w:rFonts w:ascii="宋体" w:hAnsi="宋体" w:eastAsia="宋体" w:cs="宋体"/>
                <w:spacing w:val="-2"/>
                <w:sz w:val="22"/>
                <w:szCs w:val="22"/>
              </w:rPr>
              <w:t>六</w:t>
            </w:r>
            <w:r>
              <w:rPr>
                <w:rFonts w:ascii="宋体" w:hAnsi="宋体" w:eastAsia="宋体" w:cs="宋体"/>
                <w:spacing w:val="-1"/>
                <w:sz w:val="22"/>
                <w:szCs w:val="22"/>
              </w:rPr>
              <w:t>、科学技术支出</w:t>
            </w:r>
          </w:p>
        </w:tc>
        <w:tc>
          <w:tcPr>
            <w:tcW w:w="825" w:type="dxa"/>
            <w:vAlign w:val="top"/>
          </w:tcPr>
          <w:p>
            <w:pPr>
              <w:spacing w:before="83" w:line="185" w:lineRule="auto"/>
              <w:ind w:left="314"/>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7</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97" w:type="dxa"/>
            <w:vAlign w:val="top"/>
          </w:tcPr>
          <w:p>
            <w:pPr>
              <w:spacing w:before="50" w:line="224" w:lineRule="auto"/>
              <w:ind w:left="115"/>
              <w:rPr>
                <w:rFonts w:ascii="宋体" w:hAnsi="宋体" w:eastAsia="宋体" w:cs="宋体"/>
                <w:sz w:val="22"/>
                <w:szCs w:val="22"/>
              </w:rPr>
            </w:pPr>
            <w:r>
              <w:rPr>
                <w:rFonts w:ascii="宋体" w:hAnsi="宋体" w:eastAsia="宋体" w:cs="宋体"/>
                <w:spacing w:val="-1"/>
                <w:sz w:val="22"/>
                <w:szCs w:val="22"/>
              </w:rPr>
              <w:t>七、附属单位上</w:t>
            </w:r>
            <w:r>
              <w:rPr>
                <w:rFonts w:ascii="宋体" w:hAnsi="宋体" w:eastAsia="宋体" w:cs="宋体"/>
                <w:sz w:val="22"/>
                <w:szCs w:val="22"/>
              </w:rPr>
              <w:t>缴收入</w:t>
            </w:r>
          </w:p>
        </w:tc>
        <w:tc>
          <w:tcPr>
            <w:tcW w:w="825" w:type="dxa"/>
            <w:vAlign w:val="top"/>
          </w:tcPr>
          <w:p>
            <w:pPr>
              <w:spacing w:before="86" w:line="184" w:lineRule="auto"/>
              <w:ind w:left="368"/>
              <w:rPr>
                <w:rFonts w:ascii="宋体" w:hAnsi="宋体" w:eastAsia="宋体" w:cs="宋体"/>
                <w:sz w:val="22"/>
                <w:szCs w:val="22"/>
              </w:rPr>
            </w:pPr>
            <w:r>
              <w:rPr>
                <w:rFonts w:ascii="宋体" w:hAnsi="宋体" w:eastAsia="宋体" w:cs="宋体"/>
                <w:sz w:val="22"/>
                <w:szCs w:val="22"/>
              </w:rPr>
              <w:t>7</w:t>
            </w:r>
          </w:p>
        </w:tc>
        <w:tc>
          <w:tcPr>
            <w:tcW w:w="1377" w:type="dxa"/>
            <w:vAlign w:val="top"/>
          </w:tcPr>
          <w:p>
            <w:pPr>
              <w:rPr>
                <w:rFonts w:ascii="Arial"/>
                <w:sz w:val="21"/>
              </w:rPr>
            </w:pPr>
          </w:p>
        </w:tc>
        <w:tc>
          <w:tcPr>
            <w:tcW w:w="4415" w:type="dxa"/>
            <w:vAlign w:val="top"/>
          </w:tcPr>
          <w:p>
            <w:pPr>
              <w:spacing w:before="50" w:line="224" w:lineRule="auto"/>
              <w:ind w:left="114"/>
              <w:rPr>
                <w:rFonts w:ascii="宋体" w:hAnsi="宋体" w:eastAsia="宋体" w:cs="宋体"/>
                <w:sz w:val="22"/>
                <w:szCs w:val="22"/>
              </w:rPr>
            </w:pPr>
            <w:r>
              <w:rPr>
                <w:rFonts w:ascii="宋体" w:hAnsi="宋体" w:eastAsia="宋体" w:cs="宋体"/>
                <w:spacing w:val="-1"/>
                <w:sz w:val="22"/>
                <w:szCs w:val="22"/>
              </w:rPr>
              <w:t>七、文化旅游体</w:t>
            </w:r>
            <w:r>
              <w:rPr>
                <w:rFonts w:ascii="宋体" w:hAnsi="宋体" w:eastAsia="宋体" w:cs="宋体"/>
                <w:sz w:val="22"/>
                <w:szCs w:val="22"/>
              </w:rPr>
              <w:t>育与传媒支出</w:t>
            </w:r>
          </w:p>
        </w:tc>
        <w:tc>
          <w:tcPr>
            <w:tcW w:w="825" w:type="dxa"/>
            <w:vAlign w:val="top"/>
          </w:tcPr>
          <w:p>
            <w:pPr>
              <w:spacing w:before="85" w:line="185" w:lineRule="auto"/>
              <w:ind w:left="314"/>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8</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4697" w:type="dxa"/>
            <w:vAlign w:val="top"/>
          </w:tcPr>
          <w:p>
            <w:pPr>
              <w:spacing w:before="49" w:line="221" w:lineRule="auto"/>
              <w:ind w:left="119"/>
              <w:rPr>
                <w:rFonts w:ascii="宋体" w:hAnsi="宋体" w:eastAsia="宋体" w:cs="宋体"/>
                <w:sz w:val="22"/>
                <w:szCs w:val="22"/>
              </w:rPr>
            </w:pPr>
            <w:r>
              <w:rPr>
                <w:rFonts w:ascii="宋体" w:hAnsi="宋体" w:eastAsia="宋体" w:cs="宋体"/>
                <w:spacing w:val="-2"/>
                <w:sz w:val="22"/>
                <w:szCs w:val="22"/>
              </w:rPr>
              <w:t>八、其他收</w:t>
            </w:r>
            <w:r>
              <w:rPr>
                <w:rFonts w:ascii="宋体" w:hAnsi="宋体" w:eastAsia="宋体" w:cs="宋体"/>
                <w:spacing w:val="-1"/>
                <w:sz w:val="22"/>
                <w:szCs w:val="22"/>
              </w:rPr>
              <w:t>入</w:t>
            </w:r>
          </w:p>
        </w:tc>
        <w:tc>
          <w:tcPr>
            <w:tcW w:w="825" w:type="dxa"/>
            <w:vAlign w:val="top"/>
          </w:tcPr>
          <w:p>
            <w:pPr>
              <w:spacing w:before="84" w:line="185" w:lineRule="auto"/>
              <w:ind w:left="364"/>
              <w:rPr>
                <w:rFonts w:ascii="宋体" w:hAnsi="宋体" w:eastAsia="宋体" w:cs="宋体"/>
                <w:sz w:val="22"/>
                <w:szCs w:val="22"/>
              </w:rPr>
            </w:pPr>
            <w:r>
              <w:rPr>
                <w:rFonts w:ascii="宋体" w:hAnsi="宋体" w:eastAsia="宋体" w:cs="宋体"/>
                <w:sz w:val="22"/>
                <w:szCs w:val="22"/>
              </w:rPr>
              <w:t>8</w:t>
            </w:r>
          </w:p>
        </w:tc>
        <w:tc>
          <w:tcPr>
            <w:tcW w:w="1377" w:type="dxa"/>
            <w:vAlign w:val="top"/>
          </w:tcPr>
          <w:p>
            <w:pPr>
              <w:rPr>
                <w:rFonts w:ascii="Arial"/>
                <w:sz w:val="21"/>
              </w:rPr>
            </w:pPr>
          </w:p>
        </w:tc>
        <w:tc>
          <w:tcPr>
            <w:tcW w:w="4415" w:type="dxa"/>
            <w:vAlign w:val="top"/>
          </w:tcPr>
          <w:p>
            <w:pPr>
              <w:spacing w:before="49" w:line="221" w:lineRule="auto"/>
              <w:ind w:left="118"/>
              <w:rPr>
                <w:rFonts w:ascii="宋体" w:hAnsi="宋体" w:eastAsia="宋体" w:cs="宋体"/>
                <w:sz w:val="22"/>
                <w:szCs w:val="22"/>
              </w:rPr>
            </w:pPr>
            <w:r>
              <w:rPr>
                <w:rFonts w:ascii="宋体" w:hAnsi="宋体" w:eastAsia="宋体" w:cs="宋体"/>
                <w:spacing w:val="-1"/>
                <w:sz w:val="22"/>
                <w:szCs w:val="22"/>
              </w:rPr>
              <w:t>八、社会保障和就业支出</w:t>
            </w:r>
          </w:p>
        </w:tc>
        <w:tc>
          <w:tcPr>
            <w:tcW w:w="825" w:type="dxa"/>
            <w:vAlign w:val="top"/>
          </w:tcPr>
          <w:p>
            <w:pPr>
              <w:spacing w:before="84" w:line="185" w:lineRule="auto"/>
              <w:ind w:left="314"/>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9</w:t>
            </w:r>
          </w:p>
        </w:tc>
        <w:tc>
          <w:tcPr>
            <w:tcW w:w="2039" w:type="dxa"/>
            <w:vAlign w:val="top"/>
          </w:tcPr>
          <w:p>
            <w:pPr>
              <w:spacing w:before="83" w:line="186" w:lineRule="auto"/>
              <w:ind w:left="1390"/>
              <w:rPr>
                <w:rFonts w:ascii="宋体" w:hAnsi="宋体" w:eastAsia="宋体" w:cs="宋体"/>
                <w:sz w:val="22"/>
                <w:szCs w:val="22"/>
              </w:rPr>
            </w:pPr>
            <w:r>
              <w:rPr>
                <w:rFonts w:ascii="宋体" w:hAnsi="宋体" w:eastAsia="宋体" w:cs="宋体"/>
                <w:spacing w:val="-4"/>
                <w:sz w:val="22"/>
                <w:szCs w:val="22"/>
              </w:rPr>
              <w:t>3</w:t>
            </w:r>
            <w:r>
              <w:rPr>
                <w:rFonts w:ascii="宋体" w:hAnsi="宋体" w:eastAsia="宋体" w:cs="宋体"/>
                <w:spacing w:val="-2"/>
                <w:sz w:val="22"/>
                <w:szCs w:val="22"/>
              </w:rPr>
              <w:t>4.18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09" w:hRule="atLeast"/>
        </w:trPr>
        <w:tc>
          <w:tcPr>
            <w:tcW w:w="4697" w:type="dxa"/>
            <w:vAlign w:val="top"/>
          </w:tcPr>
          <w:p>
            <w:pPr>
              <w:rPr>
                <w:rFonts w:ascii="Arial"/>
                <w:sz w:val="21"/>
              </w:rPr>
            </w:pPr>
          </w:p>
        </w:tc>
        <w:tc>
          <w:tcPr>
            <w:tcW w:w="825" w:type="dxa"/>
            <w:vAlign w:val="top"/>
          </w:tcPr>
          <w:p>
            <w:pPr>
              <w:spacing w:before="85" w:line="185" w:lineRule="auto"/>
              <w:ind w:left="364"/>
              <w:rPr>
                <w:rFonts w:ascii="宋体" w:hAnsi="宋体" w:eastAsia="宋体" w:cs="宋体"/>
                <w:sz w:val="22"/>
                <w:szCs w:val="22"/>
              </w:rPr>
            </w:pPr>
            <w:r>
              <w:rPr>
                <w:rFonts w:ascii="宋体" w:hAnsi="宋体" w:eastAsia="宋体" w:cs="宋体"/>
                <w:sz w:val="22"/>
                <w:szCs w:val="22"/>
              </w:rPr>
              <w:t>9</w:t>
            </w:r>
          </w:p>
        </w:tc>
        <w:tc>
          <w:tcPr>
            <w:tcW w:w="1377" w:type="dxa"/>
            <w:vAlign w:val="top"/>
          </w:tcPr>
          <w:p>
            <w:pPr>
              <w:rPr>
                <w:rFonts w:ascii="Arial"/>
                <w:sz w:val="21"/>
              </w:rPr>
            </w:pPr>
          </w:p>
        </w:tc>
        <w:tc>
          <w:tcPr>
            <w:tcW w:w="4415" w:type="dxa"/>
            <w:vAlign w:val="top"/>
          </w:tcPr>
          <w:p>
            <w:pPr>
              <w:spacing w:before="50" w:line="217" w:lineRule="auto"/>
              <w:ind w:left="120"/>
              <w:rPr>
                <w:rFonts w:ascii="宋体" w:hAnsi="宋体" w:eastAsia="宋体" w:cs="宋体"/>
                <w:sz w:val="22"/>
                <w:szCs w:val="22"/>
              </w:rPr>
            </w:pPr>
            <w:r>
              <w:rPr>
                <w:rFonts w:ascii="宋体" w:hAnsi="宋体" w:eastAsia="宋体" w:cs="宋体"/>
                <w:spacing w:val="-2"/>
                <w:sz w:val="22"/>
                <w:szCs w:val="22"/>
              </w:rPr>
              <w:t>九、卫生健</w:t>
            </w:r>
            <w:r>
              <w:rPr>
                <w:rFonts w:ascii="宋体" w:hAnsi="宋体" w:eastAsia="宋体" w:cs="宋体"/>
                <w:spacing w:val="-1"/>
                <w:sz w:val="22"/>
                <w:szCs w:val="22"/>
              </w:rPr>
              <w:t>康支出</w:t>
            </w:r>
          </w:p>
        </w:tc>
        <w:tc>
          <w:tcPr>
            <w:tcW w:w="825" w:type="dxa"/>
            <w:vAlign w:val="top"/>
          </w:tcPr>
          <w:p>
            <w:pPr>
              <w:spacing w:before="85" w:line="185" w:lineRule="auto"/>
              <w:ind w:left="309"/>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0</w:t>
            </w:r>
          </w:p>
        </w:tc>
        <w:tc>
          <w:tcPr>
            <w:tcW w:w="2039" w:type="dxa"/>
            <w:vAlign w:val="top"/>
          </w:tcPr>
          <w:p>
            <w:pPr>
              <w:spacing w:before="84" w:line="187" w:lineRule="auto"/>
              <w:ind w:left="1402"/>
              <w:rPr>
                <w:rFonts w:ascii="宋体" w:hAnsi="宋体" w:eastAsia="宋体" w:cs="宋体"/>
                <w:sz w:val="22"/>
                <w:szCs w:val="22"/>
              </w:rPr>
            </w:pPr>
            <w:r>
              <w:rPr>
                <w:rFonts w:ascii="宋体" w:hAnsi="宋体" w:eastAsia="宋体" w:cs="宋体"/>
                <w:spacing w:val="-8"/>
                <w:sz w:val="22"/>
                <w:szCs w:val="22"/>
              </w:rPr>
              <w:t>1</w:t>
            </w:r>
            <w:r>
              <w:rPr>
                <w:rFonts w:ascii="宋体" w:hAnsi="宋体" w:eastAsia="宋体" w:cs="宋体"/>
                <w:spacing w:val="-4"/>
                <w:sz w:val="22"/>
                <w:szCs w:val="22"/>
              </w:rPr>
              <w:t>441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4" w:hRule="atLeast"/>
        </w:trPr>
        <w:tc>
          <w:tcPr>
            <w:tcW w:w="4697" w:type="dxa"/>
            <w:vAlign w:val="top"/>
          </w:tcPr>
          <w:p>
            <w:pPr>
              <w:rPr>
                <w:rFonts w:ascii="Arial"/>
                <w:sz w:val="21"/>
              </w:rPr>
            </w:pPr>
          </w:p>
        </w:tc>
        <w:tc>
          <w:tcPr>
            <w:tcW w:w="825" w:type="dxa"/>
            <w:vAlign w:val="top"/>
          </w:tcPr>
          <w:p>
            <w:pPr>
              <w:spacing w:before="91" w:line="186" w:lineRule="auto"/>
              <w:ind w:left="324"/>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0</w:t>
            </w:r>
          </w:p>
        </w:tc>
        <w:tc>
          <w:tcPr>
            <w:tcW w:w="1377" w:type="dxa"/>
            <w:vAlign w:val="top"/>
          </w:tcPr>
          <w:p>
            <w:pPr>
              <w:rPr>
                <w:rFonts w:ascii="Arial"/>
                <w:sz w:val="21"/>
              </w:rPr>
            </w:pPr>
          </w:p>
        </w:tc>
        <w:tc>
          <w:tcPr>
            <w:tcW w:w="4415" w:type="dxa"/>
            <w:vAlign w:val="top"/>
          </w:tcPr>
          <w:p>
            <w:pPr>
              <w:spacing w:before="57" w:line="222" w:lineRule="auto"/>
              <w:ind w:left="115"/>
              <w:rPr>
                <w:rFonts w:ascii="宋体" w:hAnsi="宋体" w:eastAsia="宋体" w:cs="宋体"/>
                <w:sz w:val="22"/>
                <w:szCs w:val="22"/>
              </w:rPr>
            </w:pPr>
            <w:r>
              <w:rPr>
                <w:rFonts w:ascii="宋体" w:hAnsi="宋体" w:eastAsia="宋体" w:cs="宋体"/>
                <w:spacing w:val="-1"/>
                <w:sz w:val="22"/>
                <w:szCs w:val="22"/>
              </w:rPr>
              <w:t>十、节能环保支出</w:t>
            </w:r>
          </w:p>
        </w:tc>
        <w:tc>
          <w:tcPr>
            <w:tcW w:w="825" w:type="dxa"/>
            <w:vAlign w:val="top"/>
          </w:tcPr>
          <w:p>
            <w:pPr>
              <w:spacing w:before="92" w:line="187" w:lineRule="auto"/>
              <w:ind w:left="309"/>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1</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4697" w:type="dxa"/>
            <w:vAlign w:val="top"/>
          </w:tcPr>
          <w:p>
            <w:pPr>
              <w:rPr>
                <w:rFonts w:ascii="Arial"/>
                <w:sz w:val="21"/>
              </w:rPr>
            </w:pPr>
          </w:p>
        </w:tc>
        <w:tc>
          <w:tcPr>
            <w:tcW w:w="825" w:type="dxa"/>
            <w:vAlign w:val="top"/>
          </w:tcPr>
          <w:p>
            <w:pPr>
              <w:spacing w:before="84" w:line="187" w:lineRule="auto"/>
              <w:ind w:left="324"/>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1</w:t>
            </w:r>
          </w:p>
        </w:tc>
        <w:tc>
          <w:tcPr>
            <w:tcW w:w="1377" w:type="dxa"/>
            <w:vAlign w:val="top"/>
          </w:tcPr>
          <w:p>
            <w:pPr>
              <w:rPr>
                <w:rFonts w:ascii="Arial"/>
                <w:sz w:val="21"/>
              </w:rPr>
            </w:pPr>
          </w:p>
        </w:tc>
        <w:tc>
          <w:tcPr>
            <w:tcW w:w="4415" w:type="dxa"/>
            <w:vAlign w:val="top"/>
          </w:tcPr>
          <w:p>
            <w:pPr>
              <w:spacing w:before="50" w:line="222" w:lineRule="auto"/>
              <w:ind w:left="115"/>
              <w:rPr>
                <w:rFonts w:ascii="宋体" w:hAnsi="宋体" w:eastAsia="宋体" w:cs="宋体"/>
                <w:sz w:val="22"/>
                <w:szCs w:val="22"/>
              </w:rPr>
            </w:pPr>
            <w:r>
              <w:rPr>
                <w:rFonts w:ascii="宋体" w:hAnsi="宋体" w:eastAsia="宋体" w:cs="宋体"/>
                <w:spacing w:val="-1"/>
                <w:sz w:val="22"/>
                <w:szCs w:val="22"/>
              </w:rPr>
              <w:t>十一、城乡社区支</w:t>
            </w:r>
            <w:r>
              <w:rPr>
                <w:rFonts w:ascii="宋体" w:hAnsi="宋体" w:eastAsia="宋体" w:cs="宋体"/>
                <w:sz w:val="22"/>
                <w:szCs w:val="22"/>
              </w:rPr>
              <w:t>出</w:t>
            </w:r>
          </w:p>
        </w:tc>
        <w:tc>
          <w:tcPr>
            <w:tcW w:w="825" w:type="dxa"/>
            <w:vAlign w:val="top"/>
          </w:tcPr>
          <w:p>
            <w:pPr>
              <w:spacing w:before="84" w:line="187" w:lineRule="auto"/>
              <w:ind w:left="309"/>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2</w:t>
            </w:r>
          </w:p>
        </w:tc>
        <w:tc>
          <w:tcPr>
            <w:tcW w:w="2039" w:type="dxa"/>
            <w:vAlign w:val="top"/>
          </w:tcPr>
          <w:p>
            <w:pPr>
              <w:spacing w:before="84" w:line="194" w:lineRule="auto"/>
              <w:ind w:left="1059"/>
              <w:rPr>
                <w:rFonts w:ascii="宋体" w:hAnsi="宋体" w:eastAsia="宋体" w:cs="宋体"/>
                <w:sz w:val="22"/>
                <w:szCs w:val="22"/>
              </w:rPr>
            </w:pPr>
            <w:r>
              <w:rPr>
                <w:rFonts w:ascii="宋体" w:hAnsi="宋体" w:eastAsia="宋体" w:cs="宋体"/>
                <w:spacing w:val="-2"/>
                <w:sz w:val="22"/>
                <w:szCs w:val="22"/>
              </w:rPr>
              <w:t>3,519</w:t>
            </w:r>
            <w:r>
              <w:rPr>
                <w:rFonts w:ascii="宋体" w:hAnsi="宋体" w:eastAsia="宋体" w:cs="宋体"/>
                <w:spacing w:val="-1"/>
                <w:sz w:val="22"/>
                <w:szCs w:val="22"/>
              </w:rPr>
              <w:t>.35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97" w:type="dxa"/>
            <w:vAlign w:val="top"/>
          </w:tcPr>
          <w:p>
            <w:pPr>
              <w:rPr>
                <w:rFonts w:ascii="Arial"/>
                <w:sz w:val="21"/>
              </w:rPr>
            </w:pPr>
          </w:p>
        </w:tc>
        <w:tc>
          <w:tcPr>
            <w:tcW w:w="825" w:type="dxa"/>
            <w:vAlign w:val="top"/>
          </w:tcPr>
          <w:p>
            <w:pPr>
              <w:spacing w:before="85" w:line="187" w:lineRule="auto"/>
              <w:ind w:left="324"/>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2</w:t>
            </w:r>
          </w:p>
        </w:tc>
        <w:tc>
          <w:tcPr>
            <w:tcW w:w="1377" w:type="dxa"/>
            <w:vAlign w:val="top"/>
          </w:tcPr>
          <w:p>
            <w:pPr>
              <w:rPr>
                <w:rFonts w:ascii="Arial"/>
                <w:sz w:val="21"/>
              </w:rPr>
            </w:pPr>
          </w:p>
        </w:tc>
        <w:tc>
          <w:tcPr>
            <w:tcW w:w="4415" w:type="dxa"/>
            <w:vAlign w:val="top"/>
          </w:tcPr>
          <w:p>
            <w:pPr>
              <w:spacing w:before="50" w:line="222" w:lineRule="auto"/>
              <w:ind w:left="115"/>
              <w:rPr>
                <w:rFonts w:ascii="宋体" w:hAnsi="宋体" w:eastAsia="宋体" w:cs="宋体"/>
                <w:sz w:val="22"/>
                <w:szCs w:val="22"/>
              </w:rPr>
            </w:pPr>
            <w:r>
              <w:rPr>
                <w:rFonts w:ascii="宋体" w:hAnsi="宋体" w:eastAsia="宋体" w:cs="宋体"/>
                <w:spacing w:val="-1"/>
                <w:sz w:val="22"/>
                <w:szCs w:val="22"/>
              </w:rPr>
              <w:t>十二、农林水支出</w:t>
            </w:r>
          </w:p>
        </w:tc>
        <w:tc>
          <w:tcPr>
            <w:tcW w:w="825" w:type="dxa"/>
            <w:vAlign w:val="top"/>
          </w:tcPr>
          <w:p>
            <w:pPr>
              <w:spacing w:before="86" w:line="185" w:lineRule="auto"/>
              <w:ind w:left="309"/>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3</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97" w:type="dxa"/>
            <w:vAlign w:val="top"/>
          </w:tcPr>
          <w:p>
            <w:pPr>
              <w:rPr>
                <w:rFonts w:ascii="Arial"/>
                <w:sz w:val="21"/>
              </w:rPr>
            </w:pPr>
          </w:p>
        </w:tc>
        <w:tc>
          <w:tcPr>
            <w:tcW w:w="825" w:type="dxa"/>
            <w:vAlign w:val="top"/>
          </w:tcPr>
          <w:p>
            <w:pPr>
              <w:spacing w:before="87" w:line="186" w:lineRule="auto"/>
              <w:ind w:left="324"/>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3</w:t>
            </w:r>
          </w:p>
        </w:tc>
        <w:tc>
          <w:tcPr>
            <w:tcW w:w="1377" w:type="dxa"/>
            <w:vAlign w:val="top"/>
          </w:tcPr>
          <w:p>
            <w:pPr>
              <w:rPr>
                <w:rFonts w:ascii="Arial"/>
                <w:sz w:val="21"/>
              </w:rPr>
            </w:pPr>
          </w:p>
        </w:tc>
        <w:tc>
          <w:tcPr>
            <w:tcW w:w="4415" w:type="dxa"/>
            <w:vAlign w:val="top"/>
          </w:tcPr>
          <w:p>
            <w:pPr>
              <w:spacing w:before="53" w:line="221" w:lineRule="auto"/>
              <w:ind w:left="115"/>
              <w:rPr>
                <w:rFonts w:ascii="宋体" w:hAnsi="宋体" w:eastAsia="宋体" w:cs="宋体"/>
                <w:sz w:val="22"/>
                <w:szCs w:val="22"/>
              </w:rPr>
            </w:pPr>
            <w:r>
              <w:rPr>
                <w:rFonts w:ascii="宋体" w:hAnsi="宋体" w:eastAsia="宋体" w:cs="宋体"/>
                <w:spacing w:val="-1"/>
                <w:sz w:val="22"/>
                <w:szCs w:val="22"/>
              </w:rPr>
              <w:t>十三、交通运输支</w:t>
            </w:r>
            <w:r>
              <w:rPr>
                <w:rFonts w:ascii="宋体" w:hAnsi="宋体" w:eastAsia="宋体" w:cs="宋体"/>
                <w:sz w:val="22"/>
                <w:szCs w:val="22"/>
              </w:rPr>
              <w:t>出</w:t>
            </w:r>
          </w:p>
        </w:tc>
        <w:tc>
          <w:tcPr>
            <w:tcW w:w="825" w:type="dxa"/>
            <w:vAlign w:val="top"/>
          </w:tcPr>
          <w:p>
            <w:pPr>
              <w:spacing w:before="87" w:line="187" w:lineRule="auto"/>
              <w:ind w:left="309"/>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4</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97" w:type="dxa"/>
            <w:vAlign w:val="top"/>
          </w:tcPr>
          <w:p>
            <w:pPr>
              <w:rPr>
                <w:rFonts w:ascii="Arial"/>
                <w:sz w:val="21"/>
              </w:rPr>
            </w:pPr>
          </w:p>
        </w:tc>
        <w:tc>
          <w:tcPr>
            <w:tcW w:w="825" w:type="dxa"/>
            <w:vAlign w:val="top"/>
          </w:tcPr>
          <w:p>
            <w:pPr>
              <w:spacing w:before="87" w:line="187" w:lineRule="auto"/>
              <w:ind w:left="324"/>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4</w:t>
            </w:r>
          </w:p>
        </w:tc>
        <w:tc>
          <w:tcPr>
            <w:tcW w:w="1377" w:type="dxa"/>
            <w:vAlign w:val="top"/>
          </w:tcPr>
          <w:p>
            <w:pPr>
              <w:rPr>
                <w:rFonts w:ascii="Arial"/>
                <w:sz w:val="21"/>
              </w:rPr>
            </w:pPr>
          </w:p>
        </w:tc>
        <w:tc>
          <w:tcPr>
            <w:tcW w:w="4415" w:type="dxa"/>
            <w:vAlign w:val="top"/>
          </w:tcPr>
          <w:p>
            <w:pPr>
              <w:spacing w:before="52" w:line="222" w:lineRule="auto"/>
              <w:ind w:left="115"/>
              <w:rPr>
                <w:rFonts w:ascii="宋体" w:hAnsi="宋体" w:eastAsia="宋体" w:cs="宋体"/>
                <w:sz w:val="22"/>
                <w:szCs w:val="22"/>
              </w:rPr>
            </w:pPr>
            <w:r>
              <w:rPr>
                <w:rFonts w:ascii="宋体" w:hAnsi="宋体" w:eastAsia="宋体" w:cs="宋体"/>
                <w:spacing w:val="-1"/>
                <w:sz w:val="22"/>
                <w:szCs w:val="22"/>
              </w:rPr>
              <w:t>十四、资源勘探工</w:t>
            </w:r>
            <w:r>
              <w:rPr>
                <w:rFonts w:ascii="宋体" w:hAnsi="宋体" w:eastAsia="宋体" w:cs="宋体"/>
                <w:sz w:val="22"/>
                <w:szCs w:val="22"/>
              </w:rPr>
              <w:t>业信息等支出</w:t>
            </w:r>
          </w:p>
        </w:tc>
        <w:tc>
          <w:tcPr>
            <w:tcW w:w="825" w:type="dxa"/>
            <w:vAlign w:val="top"/>
          </w:tcPr>
          <w:p>
            <w:pPr>
              <w:spacing w:before="87" w:line="185" w:lineRule="auto"/>
              <w:ind w:left="309"/>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5</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97" w:type="dxa"/>
            <w:vAlign w:val="top"/>
          </w:tcPr>
          <w:p>
            <w:pPr>
              <w:rPr>
                <w:rFonts w:ascii="Arial"/>
                <w:sz w:val="21"/>
              </w:rPr>
            </w:pPr>
          </w:p>
        </w:tc>
        <w:tc>
          <w:tcPr>
            <w:tcW w:w="825" w:type="dxa"/>
            <w:vAlign w:val="top"/>
          </w:tcPr>
          <w:p>
            <w:pPr>
              <w:spacing w:before="86" w:line="186" w:lineRule="auto"/>
              <w:ind w:left="324"/>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5</w:t>
            </w:r>
          </w:p>
        </w:tc>
        <w:tc>
          <w:tcPr>
            <w:tcW w:w="1377" w:type="dxa"/>
            <w:vAlign w:val="top"/>
          </w:tcPr>
          <w:p>
            <w:pPr>
              <w:rPr>
                <w:rFonts w:ascii="Arial"/>
                <w:sz w:val="21"/>
              </w:rPr>
            </w:pPr>
          </w:p>
        </w:tc>
        <w:tc>
          <w:tcPr>
            <w:tcW w:w="4415" w:type="dxa"/>
            <w:vAlign w:val="top"/>
          </w:tcPr>
          <w:p>
            <w:pPr>
              <w:spacing w:before="51" w:line="222" w:lineRule="auto"/>
              <w:ind w:left="115"/>
              <w:rPr>
                <w:rFonts w:ascii="宋体" w:hAnsi="宋体" w:eastAsia="宋体" w:cs="宋体"/>
                <w:sz w:val="22"/>
                <w:szCs w:val="22"/>
              </w:rPr>
            </w:pPr>
            <w:r>
              <w:rPr>
                <w:rFonts w:ascii="宋体" w:hAnsi="宋体" w:eastAsia="宋体" w:cs="宋体"/>
                <w:spacing w:val="-1"/>
                <w:sz w:val="22"/>
                <w:szCs w:val="22"/>
              </w:rPr>
              <w:t>十五、商业服务业</w:t>
            </w:r>
            <w:r>
              <w:rPr>
                <w:rFonts w:ascii="宋体" w:hAnsi="宋体" w:eastAsia="宋体" w:cs="宋体"/>
                <w:sz w:val="22"/>
                <w:szCs w:val="22"/>
              </w:rPr>
              <w:t>等支出</w:t>
            </w:r>
          </w:p>
        </w:tc>
        <w:tc>
          <w:tcPr>
            <w:tcW w:w="825" w:type="dxa"/>
            <w:vAlign w:val="top"/>
          </w:tcPr>
          <w:p>
            <w:pPr>
              <w:spacing w:before="87" w:line="185" w:lineRule="auto"/>
              <w:ind w:left="309"/>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6</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97" w:type="dxa"/>
            <w:vAlign w:val="top"/>
          </w:tcPr>
          <w:p>
            <w:pPr>
              <w:rPr>
                <w:rFonts w:ascii="Arial"/>
                <w:sz w:val="21"/>
              </w:rPr>
            </w:pPr>
          </w:p>
        </w:tc>
        <w:tc>
          <w:tcPr>
            <w:tcW w:w="825" w:type="dxa"/>
            <w:vAlign w:val="top"/>
          </w:tcPr>
          <w:p>
            <w:pPr>
              <w:spacing w:before="85" w:line="186" w:lineRule="auto"/>
              <w:ind w:left="324"/>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6</w:t>
            </w:r>
          </w:p>
        </w:tc>
        <w:tc>
          <w:tcPr>
            <w:tcW w:w="1377" w:type="dxa"/>
            <w:vAlign w:val="top"/>
          </w:tcPr>
          <w:p>
            <w:pPr>
              <w:rPr>
                <w:rFonts w:ascii="Arial"/>
                <w:sz w:val="21"/>
              </w:rPr>
            </w:pPr>
          </w:p>
        </w:tc>
        <w:tc>
          <w:tcPr>
            <w:tcW w:w="4415" w:type="dxa"/>
            <w:vAlign w:val="top"/>
          </w:tcPr>
          <w:p>
            <w:pPr>
              <w:spacing w:before="51" w:line="222" w:lineRule="auto"/>
              <w:ind w:left="115"/>
              <w:rPr>
                <w:rFonts w:ascii="宋体" w:hAnsi="宋体" w:eastAsia="宋体" w:cs="宋体"/>
                <w:sz w:val="22"/>
                <w:szCs w:val="22"/>
              </w:rPr>
            </w:pPr>
            <w:r>
              <w:rPr>
                <w:rFonts w:ascii="宋体" w:hAnsi="宋体" w:eastAsia="宋体" w:cs="宋体"/>
                <w:spacing w:val="-2"/>
                <w:sz w:val="22"/>
                <w:szCs w:val="22"/>
              </w:rPr>
              <w:t>十六</w:t>
            </w:r>
            <w:r>
              <w:rPr>
                <w:rFonts w:ascii="宋体" w:hAnsi="宋体" w:eastAsia="宋体" w:cs="宋体"/>
                <w:spacing w:val="-1"/>
                <w:sz w:val="22"/>
                <w:szCs w:val="22"/>
              </w:rPr>
              <w:t>、金融支出</w:t>
            </w:r>
          </w:p>
        </w:tc>
        <w:tc>
          <w:tcPr>
            <w:tcW w:w="825" w:type="dxa"/>
            <w:vAlign w:val="top"/>
          </w:tcPr>
          <w:p>
            <w:pPr>
              <w:spacing w:before="86" w:line="185" w:lineRule="auto"/>
              <w:ind w:left="309"/>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7</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97" w:type="dxa"/>
            <w:vAlign w:val="top"/>
          </w:tcPr>
          <w:p>
            <w:pPr>
              <w:rPr>
                <w:rFonts w:ascii="Arial"/>
                <w:sz w:val="21"/>
              </w:rPr>
            </w:pPr>
          </w:p>
        </w:tc>
        <w:tc>
          <w:tcPr>
            <w:tcW w:w="825" w:type="dxa"/>
            <w:vAlign w:val="top"/>
          </w:tcPr>
          <w:p>
            <w:pPr>
              <w:spacing w:before="85" w:line="186" w:lineRule="auto"/>
              <w:ind w:left="324"/>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7</w:t>
            </w:r>
          </w:p>
        </w:tc>
        <w:tc>
          <w:tcPr>
            <w:tcW w:w="1377" w:type="dxa"/>
            <w:vAlign w:val="top"/>
          </w:tcPr>
          <w:p>
            <w:pPr>
              <w:rPr>
                <w:rFonts w:ascii="Arial"/>
                <w:sz w:val="21"/>
              </w:rPr>
            </w:pPr>
          </w:p>
        </w:tc>
        <w:tc>
          <w:tcPr>
            <w:tcW w:w="4415" w:type="dxa"/>
            <w:vAlign w:val="top"/>
          </w:tcPr>
          <w:p>
            <w:pPr>
              <w:spacing w:before="51" w:line="222" w:lineRule="auto"/>
              <w:ind w:left="115"/>
              <w:rPr>
                <w:rFonts w:ascii="宋体" w:hAnsi="宋体" w:eastAsia="宋体" w:cs="宋体"/>
                <w:sz w:val="22"/>
                <w:szCs w:val="22"/>
              </w:rPr>
            </w:pPr>
            <w:r>
              <w:rPr>
                <w:rFonts w:ascii="宋体" w:hAnsi="宋体" w:eastAsia="宋体" w:cs="宋体"/>
                <w:spacing w:val="-1"/>
                <w:sz w:val="22"/>
                <w:szCs w:val="22"/>
              </w:rPr>
              <w:t>十七、援助其他地</w:t>
            </w:r>
            <w:r>
              <w:rPr>
                <w:rFonts w:ascii="宋体" w:hAnsi="宋体" w:eastAsia="宋体" w:cs="宋体"/>
                <w:sz w:val="22"/>
                <w:szCs w:val="22"/>
              </w:rPr>
              <w:t>区支出</w:t>
            </w:r>
          </w:p>
        </w:tc>
        <w:tc>
          <w:tcPr>
            <w:tcW w:w="825" w:type="dxa"/>
            <w:vAlign w:val="top"/>
          </w:tcPr>
          <w:p>
            <w:pPr>
              <w:spacing w:before="86" w:line="185" w:lineRule="auto"/>
              <w:ind w:left="309"/>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8</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9" w:hRule="atLeast"/>
        </w:trPr>
        <w:tc>
          <w:tcPr>
            <w:tcW w:w="4697" w:type="dxa"/>
            <w:vAlign w:val="top"/>
          </w:tcPr>
          <w:p>
            <w:pPr>
              <w:rPr>
                <w:rFonts w:ascii="Arial"/>
                <w:sz w:val="21"/>
              </w:rPr>
            </w:pPr>
          </w:p>
        </w:tc>
        <w:tc>
          <w:tcPr>
            <w:tcW w:w="825" w:type="dxa"/>
            <w:vAlign w:val="top"/>
          </w:tcPr>
          <w:p>
            <w:pPr>
              <w:spacing w:before="85" w:line="186" w:lineRule="auto"/>
              <w:ind w:left="324"/>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8</w:t>
            </w:r>
          </w:p>
        </w:tc>
        <w:tc>
          <w:tcPr>
            <w:tcW w:w="1377" w:type="dxa"/>
            <w:vAlign w:val="top"/>
          </w:tcPr>
          <w:p>
            <w:pPr>
              <w:rPr>
                <w:rFonts w:ascii="Arial"/>
                <w:sz w:val="21"/>
              </w:rPr>
            </w:pPr>
          </w:p>
        </w:tc>
        <w:tc>
          <w:tcPr>
            <w:tcW w:w="4415" w:type="dxa"/>
            <w:vAlign w:val="top"/>
          </w:tcPr>
          <w:p>
            <w:pPr>
              <w:spacing w:before="51" w:line="220" w:lineRule="auto"/>
              <w:ind w:left="115"/>
              <w:rPr>
                <w:rFonts w:ascii="宋体" w:hAnsi="宋体" w:eastAsia="宋体" w:cs="宋体"/>
                <w:sz w:val="22"/>
                <w:szCs w:val="22"/>
              </w:rPr>
            </w:pPr>
            <w:r>
              <w:rPr>
                <w:rFonts w:ascii="宋体" w:hAnsi="宋体" w:eastAsia="宋体" w:cs="宋体"/>
                <w:spacing w:val="-8"/>
                <w:sz w:val="22"/>
                <w:szCs w:val="22"/>
              </w:rPr>
              <w:t>十八、自然资源海洋气象等支</w:t>
            </w:r>
            <w:r>
              <w:rPr>
                <w:rFonts w:ascii="宋体" w:hAnsi="宋体" w:eastAsia="宋体" w:cs="宋体"/>
                <w:spacing w:val="-6"/>
                <w:sz w:val="22"/>
                <w:szCs w:val="22"/>
              </w:rPr>
              <w:t>出</w:t>
            </w:r>
          </w:p>
        </w:tc>
        <w:tc>
          <w:tcPr>
            <w:tcW w:w="825" w:type="dxa"/>
            <w:vAlign w:val="top"/>
          </w:tcPr>
          <w:p>
            <w:pPr>
              <w:spacing w:before="86" w:line="185" w:lineRule="auto"/>
              <w:ind w:left="309"/>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9</w:t>
            </w:r>
          </w:p>
        </w:tc>
        <w:tc>
          <w:tcPr>
            <w:tcW w:w="2039" w:type="dxa"/>
            <w:vAlign w:val="top"/>
          </w:tcPr>
          <w:p>
            <w:pPr>
              <w:rPr>
                <w:rFonts w:ascii="Arial"/>
                <w:sz w:val="21"/>
              </w:rPr>
            </w:pPr>
          </w:p>
        </w:tc>
      </w:tr>
    </w:tbl>
    <w:p>
      <w:pPr>
        <w:spacing w:line="14" w:lineRule="auto"/>
        <w:rPr>
          <w:rFonts w:ascii="Arial"/>
          <w:sz w:val="2"/>
        </w:rPr>
      </w:pPr>
    </w:p>
    <w:p>
      <w:pPr>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Pr>
        <w:spacing w:line="63"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97"/>
        <w:gridCol w:w="825"/>
        <w:gridCol w:w="1377"/>
        <w:gridCol w:w="4415"/>
        <w:gridCol w:w="825"/>
        <w:gridCol w:w="203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66" w:hRule="atLeast"/>
        </w:trPr>
        <w:tc>
          <w:tcPr>
            <w:tcW w:w="4697" w:type="dxa"/>
            <w:tcBorders>
              <w:top w:val="single" w:color="000000" w:sz="2" w:space="0"/>
              <w:bottom w:val="single" w:color="000000" w:sz="2" w:space="0"/>
            </w:tcBorders>
            <w:vAlign w:val="top"/>
          </w:tcPr>
          <w:p>
            <w:pPr>
              <w:rPr>
                <w:rFonts w:ascii="Arial"/>
                <w:sz w:val="21"/>
              </w:rPr>
            </w:pPr>
          </w:p>
        </w:tc>
        <w:tc>
          <w:tcPr>
            <w:tcW w:w="825" w:type="dxa"/>
            <w:tcBorders>
              <w:top w:val="single" w:color="000000" w:sz="2" w:space="0"/>
              <w:bottom w:val="single" w:color="000000" w:sz="2" w:space="0"/>
            </w:tcBorders>
            <w:vAlign w:val="top"/>
          </w:tcPr>
          <w:p>
            <w:pPr>
              <w:spacing w:before="89" w:line="176" w:lineRule="exact"/>
              <w:ind w:left="324"/>
              <w:rPr>
                <w:rFonts w:ascii="宋体" w:hAnsi="宋体" w:eastAsia="宋体" w:cs="宋体"/>
                <w:sz w:val="22"/>
                <w:szCs w:val="22"/>
              </w:rPr>
            </w:pPr>
            <w:r>
              <w:rPr>
                <w:rFonts w:ascii="宋体" w:hAnsi="宋体" w:eastAsia="宋体" w:cs="宋体"/>
                <w:spacing w:val="-13"/>
                <w:position w:val="-2"/>
                <w:sz w:val="22"/>
                <w:szCs w:val="22"/>
              </w:rPr>
              <w:t>1</w:t>
            </w:r>
            <w:r>
              <w:rPr>
                <w:rFonts w:ascii="宋体" w:hAnsi="宋体" w:eastAsia="宋体" w:cs="宋体"/>
                <w:spacing w:val="-12"/>
                <w:position w:val="-2"/>
                <w:sz w:val="22"/>
                <w:szCs w:val="22"/>
              </w:rPr>
              <w:t>9</w:t>
            </w:r>
          </w:p>
        </w:tc>
        <w:tc>
          <w:tcPr>
            <w:tcW w:w="1377" w:type="dxa"/>
            <w:tcBorders>
              <w:top w:val="single" w:color="000000" w:sz="2" w:space="0"/>
              <w:bottom w:val="single" w:color="000000" w:sz="2" w:space="0"/>
            </w:tcBorders>
            <w:vAlign w:val="top"/>
          </w:tcPr>
          <w:p>
            <w:pPr>
              <w:rPr>
                <w:rFonts w:ascii="Arial"/>
                <w:sz w:val="21"/>
              </w:rPr>
            </w:pPr>
          </w:p>
        </w:tc>
        <w:tc>
          <w:tcPr>
            <w:tcW w:w="4415" w:type="dxa"/>
            <w:tcBorders>
              <w:top w:val="single" w:color="000000" w:sz="2" w:space="0"/>
              <w:bottom w:val="single" w:color="000000" w:sz="2" w:space="0"/>
            </w:tcBorders>
            <w:vAlign w:val="top"/>
          </w:tcPr>
          <w:p>
            <w:pPr>
              <w:spacing w:before="55" w:line="185" w:lineRule="auto"/>
              <w:ind w:left="115"/>
              <w:rPr>
                <w:rFonts w:ascii="宋体" w:hAnsi="宋体" w:eastAsia="宋体" w:cs="宋体"/>
                <w:sz w:val="21"/>
                <w:szCs w:val="21"/>
              </w:rPr>
            </w:pPr>
            <w:r>
              <w:rPr>
                <w:rFonts w:ascii="宋体" w:hAnsi="宋体" w:eastAsia="宋体" w:cs="宋体"/>
                <w:spacing w:val="9"/>
                <w:sz w:val="21"/>
                <w:szCs w:val="21"/>
              </w:rPr>
              <w:t>十九、住房保障支</w:t>
            </w:r>
            <w:r>
              <w:rPr>
                <w:rFonts w:ascii="宋体" w:hAnsi="宋体" w:eastAsia="宋体" w:cs="宋体"/>
                <w:spacing w:val="8"/>
                <w:sz w:val="21"/>
                <w:szCs w:val="21"/>
              </w:rPr>
              <w:t>出</w:t>
            </w:r>
          </w:p>
        </w:tc>
        <w:tc>
          <w:tcPr>
            <w:tcW w:w="825" w:type="dxa"/>
            <w:tcBorders>
              <w:top w:val="single" w:color="000000" w:sz="2" w:space="0"/>
              <w:bottom w:val="single" w:color="000000" w:sz="2" w:space="0"/>
            </w:tcBorders>
            <w:vAlign w:val="top"/>
          </w:tcPr>
          <w:p>
            <w:pPr>
              <w:spacing w:before="90" w:line="175" w:lineRule="exact"/>
              <w:ind w:left="314"/>
              <w:rPr>
                <w:rFonts w:ascii="宋体" w:hAnsi="宋体" w:eastAsia="宋体" w:cs="宋体"/>
                <w:sz w:val="22"/>
                <w:szCs w:val="22"/>
              </w:rPr>
            </w:pPr>
            <w:r>
              <w:rPr>
                <w:rFonts w:ascii="宋体" w:hAnsi="宋体" w:eastAsia="宋体" w:cs="宋体"/>
                <w:spacing w:val="-7"/>
                <w:position w:val="-2"/>
                <w:sz w:val="22"/>
                <w:szCs w:val="22"/>
              </w:rPr>
              <w:t>5</w:t>
            </w:r>
            <w:r>
              <w:rPr>
                <w:rFonts w:ascii="宋体" w:hAnsi="宋体" w:eastAsia="宋体" w:cs="宋体"/>
                <w:spacing w:val="-6"/>
                <w:position w:val="-2"/>
                <w:sz w:val="22"/>
                <w:szCs w:val="22"/>
              </w:rPr>
              <w:t>0</w:t>
            </w:r>
          </w:p>
        </w:tc>
        <w:tc>
          <w:tcPr>
            <w:tcW w:w="2039" w:type="dxa"/>
            <w:tcBorders>
              <w:top w:val="single" w:color="000000" w:sz="2" w:space="0"/>
              <w:bottom w:val="single" w:color="000000" w:sz="2" w:space="0"/>
            </w:tcBorders>
            <w:vAlign w:val="top"/>
          </w:tcPr>
          <w:p>
            <w:pPr>
              <w:spacing w:before="89" w:line="176" w:lineRule="exact"/>
              <w:ind w:left="1402"/>
              <w:rPr>
                <w:rFonts w:ascii="宋体" w:hAnsi="宋体" w:eastAsia="宋体" w:cs="宋体"/>
                <w:sz w:val="22"/>
                <w:szCs w:val="22"/>
              </w:rPr>
            </w:pPr>
            <w:r>
              <w:rPr>
                <w:rFonts w:ascii="宋体" w:hAnsi="宋体" w:eastAsia="宋体" w:cs="宋体"/>
                <w:spacing w:val="-8"/>
                <w:position w:val="-2"/>
                <w:sz w:val="22"/>
                <w:szCs w:val="22"/>
              </w:rPr>
              <w:t>1</w:t>
            </w:r>
            <w:r>
              <w:rPr>
                <w:rFonts w:ascii="宋体" w:hAnsi="宋体" w:eastAsia="宋体" w:cs="宋体"/>
                <w:spacing w:val="-4"/>
                <w:position w:val="-2"/>
                <w:sz w:val="22"/>
                <w:szCs w:val="22"/>
              </w:rPr>
              <w:t>857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7" w:hRule="atLeast"/>
        </w:trPr>
        <w:tc>
          <w:tcPr>
            <w:tcW w:w="4697" w:type="dxa"/>
            <w:tcBorders>
              <w:top w:val="single" w:color="000000" w:sz="2" w:space="0"/>
            </w:tcBorders>
            <w:vAlign w:val="top"/>
          </w:tcPr>
          <w:p>
            <w:pPr>
              <w:rPr>
                <w:rFonts w:ascii="Arial"/>
                <w:sz w:val="21"/>
              </w:rPr>
            </w:pPr>
          </w:p>
        </w:tc>
        <w:tc>
          <w:tcPr>
            <w:tcW w:w="825" w:type="dxa"/>
            <w:tcBorders>
              <w:top w:val="single" w:color="000000" w:sz="2" w:space="0"/>
            </w:tcBorders>
            <w:vAlign w:val="top"/>
          </w:tcPr>
          <w:p>
            <w:pPr>
              <w:spacing w:before="141" w:line="185" w:lineRule="auto"/>
              <w:ind w:left="310"/>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0</w:t>
            </w:r>
          </w:p>
        </w:tc>
        <w:tc>
          <w:tcPr>
            <w:tcW w:w="1377" w:type="dxa"/>
            <w:tcBorders>
              <w:top w:val="single" w:color="000000" w:sz="2" w:space="0"/>
            </w:tcBorders>
            <w:vAlign w:val="top"/>
          </w:tcPr>
          <w:p>
            <w:pPr>
              <w:rPr>
                <w:rFonts w:ascii="Arial"/>
                <w:sz w:val="21"/>
              </w:rPr>
            </w:pPr>
          </w:p>
        </w:tc>
        <w:tc>
          <w:tcPr>
            <w:tcW w:w="4415" w:type="dxa"/>
            <w:tcBorders>
              <w:top w:val="single" w:color="000000" w:sz="2" w:space="0"/>
            </w:tcBorders>
            <w:vAlign w:val="top"/>
          </w:tcPr>
          <w:p>
            <w:pPr>
              <w:spacing w:before="106" w:line="222" w:lineRule="auto"/>
              <w:ind w:left="118"/>
              <w:rPr>
                <w:rFonts w:ascii="宋体" w:hAnsi="宋体" w:eastAsia="宋体" w:cs="宋体"/>
                <w:sz w:val="22"/>
                <w:szCs w:val="22"/>
              </w:rPr>
            </w:pPr>
            <w:r>
              <w:rPr>
                <w:rFonts w:ascii="宋体" w:hAnsi="宋体" w:eastAsia="宋体" w:cs="宋体"/>
                <w:spacing w:val="-1"/>
                <w:sz w:val="22"/>
                <w:szCs w:val="22"/>
              </w:rPr>
              <w:t>二十、粮油物资储备支出</w:t>
            </w:r>
          </w:p>
        </w:tc>
        <w:tc>
          <w:tcPr>
            <w:tcW w:w="825" w:type="dxa"/>
            <w:tcBorders>
              <w:top w:val="single" w:color="000000" w:sz="2" w:space="0"/>
            </w:tcBorders>
            <w:vAlign w:val="top"/>
          </w:tcPr>
          <w:p>
            <w:pPr>
              <w:spacing w:before="140" w:line="186" w:lineRule="auto"/>
              <w:ind w:left="314"/>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1</w:t>
            </w:r>
          </w:p>
        </w:tc>
        <w:tc>
          <w:tcPr>
            <w:tcW w:w="2039" w:type="dxa"/>
            <w:tcBorders>
              <w:top w:val="single" w:color="000000" w:sz="2"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4697" w:type="dxa"/>
            <w:vAlign w:val="top"/>
          </w:tcPr>
          <w:p>
            <w:pPr>
              <w:rPr>
                <w:rFonts w:ascii="Arial"/>
                <w:sz w:val="21"/>
              </w:rPr>
            </w:pPr>
          </w:p>
        </w:tc>
        <w:tc>
          <w:tcPr>
            <w:tcW w:w="825" w:type="dxa"/>
            <w:vAlign w:val="top"/>
          </w:tcPr>
          <w:p>
            <w:pPr>
              <w:spacing w:before="80" w:line="187" w:lineRule="auto"/>
              <w:ind w:left="310"/>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1</w:t>
            </w:r>
          </w:p>
        </w:tc>
        <w:tc>
          <w:tcPr>
            <w:tcW w:w="1377" w:type="dxa"/>
            <w:vAlign w:val="top"/>
          </w:tcPr>
          <w:p>
            <w:pPr>
              <w:rPr>
                <w:rFonts w:ascii="Arial"/>
                <w:sz w:val="21"/>
              </w:rPr>
            </w:pPr>
          </w:p>
        </w:tc>
        <w:tc>
          <w:tcPr>
            <w:tcW w:w="4415" w:type="dxa"/>
            <w:vAlign w:val="top"/>
          </w:tcPr>
          <w:p>
            <w:pPr>
              <w:spacing w:before="45" w:line="222" w:lineRule="auto"/>
              <w:ind w:left="118"/>
              <w:rPr>
                <w:rFonts w:ascii="宋体" w:hAnsi="宋体" w:eastAsia="宋体" w:cs="宋体"/>
                <w:sz w:val="22"/>
                <w:szCs w:val="22"/>
              </w:rPr>
            </w:pPr>
            <w:r>
              <w:rPr>
                <w:rFonts w:ascii="宋体" w:hAnsi="宋体" w:eastAsia="宋体" w:cs="宋体"/>
                <w:spacing w:val="-1"/>
                <w:sz w:val="22"/>
                <w:szCs w:val="22"/>
              </w:rPr>
              <w:t>二十一、国有资本经营预</w:t>
            </w:r>
            <w:r>
              <w:rPr>
                <w:rFonts w:ascii="宋体" w:hAnsi="宋体" w:eastAsia="宋体" w:cs="宋体"/>
                <w:sz w:val="22"/>
                <w:szCs w:val="22"/>
              </w:rPr>
              <w:t>算支出</w:t>
            </w:r>
          </w:p>
        </w:tc>
        <w:tc>
          <w:tcPr>
            <w:tcW w:w="825" w:type="dxa"/>
            <w:vAlign w:val="top"/>
          </w:tcPr>
          <w:p>
            <w:pPr>
              <w:spacing w:before="81" w:line="185" w:lineRule="auto"/>
              <w:ind w:left="314"/>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2</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4697" w:type="dxa"/>
            <w:vAlign w:val="top"/>
          </w:tcPr>
          <w:p>
            <w:pPr>
              <w:rPr>
                <w:rFonts w:ascii="Arial"/>
                <w:sz w:val="21"/>
              </w:rPr>
            </w:pPr>
          </w:p>
        </w:tc>
        <w:tc>
          <w:tcPr>
            <w:tcW w:w="825" w:type="dxa"/>
            <w:vAlign w:val="top"/>
          </w:tcPr>
          <w:p>
            <w:pPr>
              <w:spacing w:before="83" w:line="187" w:lineRule="auto"/>
              <w:ind w:left="310"/>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2</w:t>
            </w:r>
          </w:p>
        </w:tc>
        <w:tc>
          <w:tcPr>
            <w:tcW w:w="1377" w:type="dxa"/>
            <w:vAlign w:val="top"/>
          </w:tcPr>
          <w:p>
            <w:pPr>
              <w:rPr>
                <w:rFonts w:ascii="Arial"/>
                <w:sz w:val="21"/>
              </w:rPr>
            </w:pPr>
          </w:p>
        </w:tc>
        <w:tc>
          <w:tcPr>
            <w:tcW w:w="4415" w:type="dxa"/>
            <w:vAlign w:val="top"/>
          </w:tcPr>
          <w:p>
            <w:pPr>
              <w:spacing w:before="48" w:line="222" w:lineRule="auto"/>
              <w:ind w:left="118"/>
              <w:rPr>
                <w:rFonts w:ascii="宋体" w:hAnsi="宋体" w:eastAsia="宋体" w:cs="宋体"/>
                <w:sz w:val="22"/>
                <w:szCs w:val="22"/>
              </w:rPr>
            </w:pPr>
            <w:r>
              <w:rPr>
                <w:rFonts w:ascii="宋体" w:hAnsi="宋体" w:eastAsia="宋体" w:cs="宋体"/>
                <w:spacing w:val="-1"/>
                <w:sz w:val="22"/>
                <w:szCs w:val="22"/>
              </w:rPr>
              <w:t>二十二、灾害防治及应急</w:t>
            </w:r>
            <w:r>
              <w:rPr>
                <w:rFonts w:ascii="宋体" w:hAnsi="宋体" w:eastAsia="宋体" w:cs="宋体"/>
                <w:sz w:val="22"/>
                <w:szCs w:val="22"/>
              </w:rPr>
              <w:t>管理支出</w:t>
            </w:r>
          </w:p>
        </w:tc>
        <w:tc>
          <w:tcPr>
            <w:tcW w:w="825" w:type="dxa"/>
            <w:vAlign w:val="top"/>
          </w:tcPr>
          <w:p>
            <w:pPr>
              <w:spacing w:before="84" w:line="185" w:lineRule="auto"/>
              <w:ind w:left="314"/>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3</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97" w:type="dxa"/>
            <w:vAlign w:val="top"/>
          </w:tcPr>
          <w:p>
            <w:pPr>
              <w:rPr>
                <w:rFonts w:ascii="Arial"/>
                <w:sz w:val="21"/>
              </w:rPr>
            </w:pPr>
          </w:p>
        </w:tc>
        <w:tc>
          <w:tcPr>
            <w:tcW w:w="825" w:type="dxa"/>
            <w:vAlign w:val="top"/>
          </w:tcPr>
          <w:p>
            <w:pPr>
              <w:spacing w:before="84" w:line="185" w:lineRule="auto"/>
              <w:ind w:left="310"/>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3</w:t>
            </w:r>
          </w:p>
        </w:tc>
        <w:tc>
          <w:tcPr>
            <w:tcW w:w="1377" w:type="dxa"/>
            <w:vAlign w:val="top"/>
          </w:tcPr>
          <w:p>
            <w:pPr>
              <w:rPr>
                <w:rFonts w:ascii="Arial"/>
                <w:sz w:val="21"/>
              </w:rPr>
            </w:pPr>
          </w:p>
        </w:tc>
        <w:tc>
          <w:tcPr>
            <w:tcW w:w="4415" w:type="dxa"/>
            <w:vAlign w:val="top"/>
          </w:tcPr>
          <w:p>
            <w:pPr>
              <w:spacing w:before="49" w:line="222" w:lineRule="auto"/>
              <w:ind w:left="118"/>
              <w:rPr>
                <w:rFonts w:ascii="宋体" w:hAnsi="宋体" w:eastAsia="宋体" w:cs="宋体"/>
                <w:sz w:val="22"/>
                <w:szCs w:val="22"/>
              </w:rPr>
            </w:pPr>
            <w:r>
              <w:rPr>
                <w:rFonts w:ascii="宋体" w:hAnsi="宋体" w:eastAsia="宋体" w:cs="宋体"/>
                <w:spacing w:val="-2"/>
                <w:sz w:val="22"/>
                <w:szCs w:val="22"/>
              </w:rPr>
              <w:t>二十三</w:t>
            </w:r>
            <w:r>
              <w:rPr>
                <w:rFonts w:ascii="宋体" w:hAnsi="宋体" w:eastAsia="宋体" w:cs="宋体"/>
                <w:spacing w:val="-1"/>
                <w:sz w:val="22"/>
                <w:szCs w:val="22"/>
              </w:rPr>
              <w:t>、其他支出</w:t>
            </w:r>
          </w:p>
        </w:tc>
        <w:tc>
          <w:tcPr>
            <w:tcW w:w="825" w:type="dxa"/>
            <w:vAlign w:val="top"/>
          </w:tcPr>
          <w:p>
            <w:pPr>
              <w:spacing w:before="84" w:line="185" w:lineRule="auto"/>
              <w:ind w:left="314"/>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4</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97" w:type="dxa"/>
            <w:vAlign w:val="top"/>
          </w:tcPr>
          <w:p>
            <w:pPr>
              <w:rPr>
                <w:rFonts w:ascii="Arial"/>
                <w:sz w:val="21"/>
              </w:rPr>
            </w:pPr>
          </w:p>
        </w:tc>
        <w:tc>
          <w:tcPr>
            <w:tcW w:w="825" w:type="dxa"/>
            <w:vAlign w:val="top"/>
          </w:tcPr>
          <w:p>
            <w:pPr>
              <w:spacing w:before="92" w:line="192" w:lineRule="auto"/>
              <w:ind w:left="319"/>
              <w:rPr>
                <w:rFonts w:ascii="宋体" w:hAnsi="宋体" w:eastAsia="宋体" w:cs="宋体"/>
                <w:sz w:val="19"/>
                <w:szCs w:val="19"/>
              </w:rPr>
            </w:pPr>
            <w:r>
              <w:rPr>
                <w:rFonts w:ascii="宋体" w:hAnsi="宋体" w:eastAsia="宋体" w:cs="宋体"/>
                <w:sz w:val="19"/>
                <w:szCs w:val="19"/>
              </w:rPr>
              <w:t>24</w:t>
            </w:r>
          </w:p>
        </w:tc>
        <w:tc>
          <w:tcPr>
            <w:tcW w:w="1377" w:type="dxa"/>
            <w:vAlign w:val="top"/>
          </w:tcPr>
          <w:p>
            <w:pPr>
              <w:rPr>
                <w:rFonts w:ascii="Arial"/>
                <w:sz w:val="21"/>
              </w:rPr>
            </w:pPr>
          </w:p>
        </w:tc>
        <w:tc>
          <w:tcPr>
            <w:tcW w:w="4415" w:type="dxa"/>
            <w:vAlign w:val="top"/>
          </w:tcPr>
          <w:p>
            <w:pPr>
              <w:spacing w:before="48" w:line="222" w:lineRule="auto"/>
              <w:ind w:left="118"/>
              <w:rPr>
                <w:rFonts w:ascii="宋体" w:hAnsi="宋体" w:eastAsia="宋体" w:cs="宋体"/>
                <w:sz w:val="22"/>
                <w:szCs w:val="22"/>
              </w:rPr>
            </w:pPr>
            <w:r>
              <w:rPr>
                <w:rFonts w:ascii="宋体" w:hAnsi="宋体" w:eastAsia="宋体" w:cs="宋体"/>
                <w:spacing w:val="-2"/>
                <w:sz w:val="22"/>
                <w:szCs w:val="22"/>
              </w:rPr>
              <w:t>二十</w:t>
            </w:r>
            <w:r>
              <w:rPr>
                <w:rFonts w:ascii="宋体" w:hAnsi="宋体" w:eastAsia="宋体" w:cs="宋体"/>
                <w:spacing w:val="-1"/>
                <w:sz w:val="22"/>
                <w:szCs w:val="22"/>
              </w:rPr>
              <w:t>四、债务还本支出</w:t>
            </w:r>
          </w:p>
        </w:tc>
        <w:tc>
          <w:tcPr>
            <w:tcW w:w="825" w:type="dxa"/>
            <w:vAlign w:val="top"/>
          </w:tcPr>
          <w:p>
            <w:pPr>
              <w:spacing w:before="85" w:line="184" w:lineRule="auto"/>
              <w:ind w:left="314"/>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5</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97" w:type="dxa"/>
            <w:vAlign w:val="top"/>
          </w:tcPr>
          <w:p>
            <w:pPr>
              <w:rPr>
                <w:rFonts w:ascii="Arial"/>
                <w:sz w:val="21"/>
              </w:rPr>
            </w:pPr>
          </w:p>
        </w:tc>
        <w:tc>
          <w:tcPr>
            <w:tcW w:w="825" w:type="dxa"/>
            <w:vAlign w:val="top"/>
          </w:tcPr>
          <w:p>
            <w:pPr>
              <w:spacing w:before="91" w:line="191" w:lineRule="auto"/>
              <w:ind w:left="319"/>
              <w:rPr>
                <w:rFonts w:ascii="宋体" w:hAnsi="宋体" w:eastAsia="宋体" w:cs="宋体"/>
                <w:sz w:val="19"/>
                <w:szCs w:val="19"/>
              </w:rPr>
            </w:pPr>
            <w:r>
              <w:rPr>
                <w:rFonts w:ascii="宋体" w:hAnsi="宋体" w:eastAsia="宋体" w:cs="宋体"/>
                <w:sz w:val="19"/>
                <w:szCs w:val="19"/>
              </w:rPr>
              <w:t>25</w:t>
            </w:r>
          </w:p>
        </w:tc>
        <w:tc>
          <w:tcPr>
            <w:tcW w:w="1377" w:type="dxa"/>
            <w:vAlign w:val="top"/>
          </w:tcPr>
          <w:p>
            <w:pPr>
              <w:rPr>
                <w:rFonts w:ascii="Arial"/>
                <w:sz w:val="21"/>
              </w:rPr>
            </w:pPr>
          </w:p>
        </w:tc>
        <w:tc>
          <w:tcPr>
            <w:tcW w:w="4415" w:type="dxa"/>
            <w:vAlign w:val="top"/>
          </w:tcPr>
          <w:p>
            <w:pPr>
              <w:spacing w:before="48" w:line="222" w:lineRule="auto"/>
              <w:ind w:left="118"/>
              <w:rPr>
                <w:rFonts w:ascii="宋体" w:hAnsi="宋体" w:eastAsia="宋体" w:cs="宋体"/>
                <w:sz w:val="22"/>
                <w:szCs w:val="22"/>
              </w:rPr>
            </w:pPr>
            <w:r>
              <w:rPr>
                <w:rFonts w:ascii="宋体" w:hAnsi="宋体" w:eastAsia="宋体" w:cs="宋体"/>
                <w:spacing w:val="-2"/>
                <w:sz w:val="22"/>
                <w:szCs w:val="22"/>
              </w:rPr>
              <w:t>二十</w:t>
            </w:r>
            <w:r>
              <w:rPr>
                <w:rFonts w:ascii="宋体" w:hAnsi="宋体" w:eastAsia="宋体" w:cs="宋体"/>
                <w:spacing w:val="-1"/>
                <w:sz w:val="22"/>
                <w:szCs w:val="22"/>
              </w:rPr>
              <w:t>五、债务付息支出</w:t>
            </w:r>
          </w:p>
        </w:tc>
        <w:tc>
          <w:tcPr>
            <w:tcW w:w="825" w:type="dxa"/>
            <w:vAlign w:val="top"/>
          </w:tcPr>
          <w:p>
            <w:pPr>
              <w:spacing w:before="83" w:line="185" w:lineRule="auto"/>
              <w:ind w:left="314"/>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6</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4697" w:type="dxa"/>
            <w:vAlign w:val="top"/>
          </w:tcPr>
          <w:p>
            <w:pPr>
              <w:rPr>
                <w:rFonts w:ascii="Arial"/>
                <w:sz w:val="21"/>
              </w:rPr>
            </w:pPr>
          </w:p>
        </w:tc>
        <w:tc>
          <w:tcPr>
            <w:tcW w:w="825" w:type="dxa"/>
            <w:vAlign w:val="top"/>
          </w:tcPr>
          <w:p>
            <w:pPr>
              <w:spacing w:before="91" w:line="191" w:lineRule="auto"/>
              <w:ind w:left="319"/>
              <w:rPr>
                <w:rFonts w:ascii="宋体" w:hAnsi="宋体" w:eastAsia="宋体" w:cs="宋体"/>
                <w:sz w:val="19"/>
                <w:szCs w:val="19"/>
              </w:rPr>
            </w:pPr>
            <w:r>
              <w:rPr>
                <w:rFonts w:ascii="宋体" w:hAnsi="宋体" w:eastAsia="宋体" w:cs="宋体"/>
                <w:sz w:val="19"/>
                <w:szCs w:val="19"/>
              </w:rPr>
              <w:t>26</w:t>
            </w:r>
          </w:p>
        </w:tc>
        <w:tc>
          <w:tcPr>
            <w:tcW w:w="1377" w:type="dxa"/>
            <w:vAlign w:val="top"/>
          </w:tcPr>
          <w:p>
            <w:pPr>
              <w:rPr>
                <w:rFonts w:ascii="Arial"/>
                <w:sz w:val="21"/>
              </w:rPr>
            </w:pPr>
          </w:p>
        </w:tc>
        <w:tc>
          <w:tcPr>
            <w:tcW w:w="4415" w:type="dxa"/>
            <w:vAlign w:val="top"/>
          </w:tcPr>
          <w:p>
            <w:pPr>
              <w:spacing w:before="48" w:line="222" w:lineRule="auto"/>
              <w:ind w:left="118"/>
              <w:rPr>
                <w:rFonts w:ascii="宋体" w:hAnsi="宋体" w:eastAsia="宋体" w:cs="宋体"/>
                <w:sz w:val="22"/>
                <w:szCs w:val="22"/>
              </w:rPr>
            </w:pPr>
            <w:r>
              <w:rPr>
                <w:rFonts w:ascii="宋体" w:hAnsi="宋体" w:eastAsia="宋体" w:cs="宋体"/>
                <w:spacing w:val="-1"/>
                <w:sz w:val="22"/>
                <w:szCs w:val="22"/>
              </w:rPr>
              <w:t>二十六、抗疫特别国债安</w:t>
            </w:r>
            <w:r>
              <w:rPr>
                <w:rFonts w:ascii="宋体" w:hAnsi="宋体" w:eastAsia="宋体" w:cs="宋体"/>
                <w:sz w:val="22"/>
                <w:szCs w:val="22"/>
              </w:rPr>
              <w:t>排的支出</w:t>
            </w:r>
          </w:p>
        </w:tc>
        <w:tc>
          <w:tcPr>
            <w:tcW w:w="825" w:type="dxa"/>
            <w:vAlign w:val="top"/>
          </w:tcPr>
          <w:p>
            <w:pPr>
              <w:spacing w:before="84" w:line="184" w:lineRule="auto"/>
              <w:ind w:left="314"/>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7</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97" w:type="dxa"/>
            <w:vAlign w:val="top"/>
          </w:tcPr>
          <w:p>
            <w:pPr>
              <w:spacing w:before="49" w:line="219" w:lineRule="auto"/>
              <w:ind w:left="1694"/>
              <w:rPr>
                <w:rFonts w:ascii="宋体" w:hAnsi="宋体" w:eastAsia="宋体" w:cs="宋体"/>
                <w:sz w:val="22"/>
                <w:szCs w:val="22"/>
              </w:rPr>
            </w:pPr>
            <w:r>
              <w:rPr>
                <w:rFonts w:ascii="宋体" w:hAnsi="宋体" w:eastAsia="宋体" w:cs="宋体"/>
                <w:spacing w:val="-1"/>
                <w:sz w:val="22"/>
                <w:szCs w:val="22"/>
                <w14:textOutline w14:w="4013" w14:cap="sq" w14:cmpd="sng">
                  <w14:solidFill>
                    <w14:srgbClr w14:val="000000"/>
                  </w14:solidFill>
                  <w14:prstDash w14:val="solid"/>
                  <w14:bevel/>
                </w14:textOutline>
              </w:rPr>
              <w:t>本年收入合</w:t>
            </w:r>
            <w:r>
              <w:rPr>
                <w:rFonts w:ascii="宋体" w:hAnsi="宋体" w:eastAsia="宋体" w:cs="宋体"/>
                <w:sz w:val="22"/>
                <w:szCs w:val="22"/>
                <w14:textOutline w14:w="4013" w14:cap="sq" w14:cmpd="sng">
                  <w14:solidFill>
                    <w14:srgbClr w14:val="000000"/>
                  </w14:solidFill>
                  <w14:prstDash w14:val="solid"/>
                  <w14:bevel/>
                </w14:textOutline>
              </w:rPr>
              <w:t>计</w:t>
            </w:r>
          </w:p>
        </w:tc>
        <w:tc>
          <w:tcPr>
            <w:tcW w:w="825" w:type="dxa"/>
            <w:vAlign w:val="top"/>
          </w:tcPr>
          <w:p>
            <w:pPr>
              <w:spacing w:before="84" w:line="185" w:lineRule="auto"/>
              <w:ind w:left="310"/>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7</w:t>
            </w:r>
          </w:p>
        </w:tc>
        <w:tc>
          <w:tcPr>
            <w:tcW w:w="1377" w:type="dxa"/>
            <w:vAlign w:val="top"/>
          </w:tcPr>
          <w:p>
            <w:pPr>
              <w:spacing w:before="83" w:line="196" w:lineRule="auto"/>
              <w:ind w:left="394"/>
              <w:rPr>
                <w:rFonts w:ascii="宋体" w:hAnsi="宋体" w:eastAsia="宋体" w:cs="宋体"/>
                <w:sz w:val="22"/>
                <w:szCs w:val="22"/>
              </w:rPr>
            </w:pPr>
            <w:r>
              <w:rPr>
                <w:rFonts w:ascii="宋体" w:hAnsi="宋体" w:eastAsia="宋体" w:cs="宋体"/>
                <w:spacing w:val="-1"/>
                <w:sz w:val="22"/>
                <w:szCs w:val="22"/>
              </w:rPr>
              <w:t>4,431.9</w:t>
            </w:r>
            <w:r>
              <w:rPr>
                <w:rFonts w:ascii="宋体" w:hAnsi="宋体" w:eastAsia="宋体" w:cs="宋体"/>
                <w:sz w:val="22"/>
                <w:szCs w:val="22"/>
              </w:rPr>
              <w:t>5</w:t>
            </w:r>
          </w:p>
        </w:tc>
        <w:tc>
          <w:tcPr>
            <w:tcW w:w="4415" w:type="dxa"/>
            <w:vAlign w:val="top"/>
          </w:tcPr>
          <w:p>
            <w:pPr>
              <w:spacing w:before="49" w:line="219" w:lineRule="auto"/>
              <w:ind w:left="1553"/>
              <w:rPr>
                <w:rFonts w:ascii="宋体" w:hAnsi="宋体" w:eastAsia="宋体" w:cs="宋体"/>
                <w:sz w:val="22"/>
                <w:szCs w:val="22"/>
              </w:rPr>
            </w:pPr>
            <w:r>
              <w:rPr>
                <w:rFonts w:ascii="宋体" w:hAnsi="宋体" w:eastAsia="宋体" w:cs="宋体"/>
                <w:spacing w:val="-1"/>
                <w:sz w:val="22"/>
                <w:szCs w:val="22"/>
                <w14:textOutline w14:w="4013" w14:cap="sq" w14:cmpd="sng">
                  <w14:solidFill>
                    <w14:srgbClr w14:val="000000"/>
                  </w14:solidFill>
                  <w14:prstDash w14:val="solid"/>
                  <w14:bevel/>
                </w14:textOutline>
              </w:rPr>
              <w:t>本年支出合</w:t>
            </w:r>
            <w:r>
              <w:rPr>
                <w:rFonts w:ascii="宋体" w:hAnsi="宋体" w:eastAsia="宋体" w:cs="宋体"/>
                <w:sz w:val="22"/>
                <w:szCs w:val="22"/>
                <w14:textOutline w14:w="4013" w14:cap="sq" w14:cmpd="sng">
                  <w14:solidFill>
                    <w14:srgbClr w14:val="000000"/>
                  </w14:solidFill>
                  <w14:prstDash w14:val="solid"/>
                  <w14:bevel/>
                </w14:textOutline>
              </w:rPr>
              <w:t>计</w:t>
            </w:r>
          </w:p>
        </w:tc>
        <w:tc>
          <w:tcPr>
            <w:tcW w:w="825" w:type="dxa"/>
            <w:vAlign w:val="top"/>
          </w:tcPr>
          <w:p>
            <w:pPr>
              <w:spacing w:before="84" w:line="185" w:lineRule="auto"/>
              <w:ind w:left="314"/>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8</w:t>
            </w:r>
          </w:p>
        </w:tc>
        <w:tc>
          <w:tcPr>
            <w:tcW w:w="2039" w:type="dxa"/>
            <w:vAlign w:val="top"/>
          </w:tcPr>
          <w:p>
            <w:pPr>
              <w:spacing w:before="84" w:line="195" w:lineRule="auto"/>
              <w:ind w:left="1054"/>
              <w:rPr>
                <w:rFonts w:ascii="宋体" w:hAnsi="宋体" w:eastAsia="宋体" w:cs="宋体"/>
                <w:sz w:val="22"/>
                <w:szCs w:val="22"/>
              </w:rPr>
            </w:pPr>
            <w:r>
              <w:rPr>
                <w:rFonts w:ascii="宋体" w:hAnsi="宋体" w:eastAsia="宋体" w:cs="宋体"/>
                <w:spacing w:val="-1"/>
                <w:sz w:val="22"/>
                <w:szCs w:val="22"/>
              </w:rPr>
              <w:t>4,609.2</w:t>
            </w:r>
            <w:r>
              <w:rPr>
                <w:rFonts w:ascii="宋体" w:hAnsi="宋体" w:eastAsia="宋体" w:cs="宋体"/>
                <w:sz w:val="22"/>
                <w:szCs w:val="22"/>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4697" w:type="dxa"/>
            <w:vAlign w:val="top"/>
          </w:tcPr>
          <w:p>
            <w:pPr>
              <w:spacing w:before="51" w:line="220" w:lineRule="auto"/>
              <w:ind w:left="117"/>
              <w:rPr>
                <w:rFonts w:ascii="宋体" w:hAnsi="宋体" w:eastAsia="宋体" w:cs="宋体"/>
                <w:sz w:val="22"/>
                <w:szCs w:val="22"/>
              </w:rPr>
            </w:pPr>
            <w:r>
              <w:rPr>
                <w:rFonts w:ascii="宋体" w:hAnsi="宋体" w:eastAsia="宋体" w:cs="宋体"/>
                <w:spacing w:val="-1"/>
                <w:sz w:val="22"/>
                <w:szCs w:val="22"/>
              </w:rPr>
              <w:t>使用非财政拨款结</w:t>
            </w:r>
            <w:r>
              <w:rPr>
                <w:rFonts w:ascii="宋体" w:hAnsi="宋体" w:eastAsia="宋体" w:cs="宋体"/>
                <w:sz w:val="22"/>
                <w:szCs w:val="22"/>
              </w:rPr>
              <w:t>余</w:t>
            </w:r>
          </w:p>
        </w:tc>
        <w:tc>
          <w:tcPr>
            <w:tcW w:w="825" w:type="dxa"/>
            <w:vAlign w:val="top"/>
          </w:tcPr>
          <w:p>
            <w:pPr>
              <w:spacing w:before="86" w:line="185" w:lineRule="auto"/>
              <w:ind w:left="310"/>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8</w:t>
            </w:r>
          </w:p>
        </w:tc>
        <w:tc>
          <w:tcPr>
            <w:tcW w:w="1377" w:type="dxa"/>
            <w:vAlign w:val="top"/>
          </w:tcPr>
          <w:p>
            <w:pPr>
              <w:rPr>
                <w:rFonts w:ascii="Arial"/>
                <w:sz w:val="21"/>
              </w:rPr>
            </w:pPr>
          </w:p>
        </w:tc>
        <w:tc>
          <w:tcPr>
            <w:tcW w:w="4415" w:type="dxa"/>
            <w:vAlign w:val="top"/>
          </w:tcPr>
          <w:p>
            <w:pPr>
              <w:spacing w:before="51" w:line="221" w:lineRule="auto"/>
              <w:ind w:left="120"/>
              <w:rPr>
                <w:rFonts w:ascii="宋体" w:hAnsi="宋体" w:eastAsia="宋体" w:cs="宋体"/>
                <w:sz w:val="22"/>
                <w:szCs w:val="22"/>
              </w:rPr>
            </w:pPr>
            <w:r>
              <w:rPr>
                <w:rFonts w:ascii="宋体" w:hAnsi="宋体" w:eastAsia="宋体" w:cs="宋体"/>
                <w:spacing w:val="-4"/>
                <w:sz w:val="22"/>
                <w:szCs w:val="22"/>
              </w:rPr>
              <w:t>结</w:t>
            </w:r>
            <w:r>
              <w:rPr>
                <w:rFonts w:ascii="宋体" w:hAnsi="宋体" w:eastAsia="宋体" w:cs="宋体"/>
                <w:spacing w:val="-3"/>
                <w:sz w:val="22"/>
                <w:szCs w:val="22"/>
              </w:rPr>
              <w:t>余分配</w:t>
            </w:r>
          </w:p>
        </w:tc>
        <w:tc>
          <w:tcPr>
            <w:tcW w:w="825" w:type="dxa"/>
            <w:vAlign w:val="top"/>
          </w:tcPr>
          <w:p>
            <w:pPr>
              <w:spacing w:before="86" w:line="185" w:lineRule="auto"/>
              <w:ind w:left="314"/>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9</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97" w:type="dxa"/>
            <w:vAlign w:val="top"/>
          </w:tcPr>
          <w:p>
            <w:pPr>
              <w:spacing w:before="51" w:line="220" w:lineRule="auto"/>
              <w:ind w:left="117"/>
              <w:rPr>
                <w:rFonts w:ascii="宋体" w:hAnsi="宋体" w:eastAsia="宋体" w:cs="宋体"/>
                <w:sz w:val="22"/>
                <w:szCs w:val="22"/>
              </w:rPr>
            </w:pPr>
            <w:r>
              <w:rPr>
                <w:rFonts w:ascii="宋体" w:hAnsi="宋体" w:eastAsia="宋体" w:cs="宋体"/>
                <w:spacing w:val="-2"/>
                <w:sz w:val="22"/>
                <w:szCs w:val="22"/>
              </w:rPr>
              <w:t>年初</w:t>
            </w:r>
            <w:r>
              <w:rPr>
                <w:rFonts w:ascii="宋体" w:hAnsi="宋体" w:eastAsia="宋体" w:cs="宋体"/>
                <w:spacing w:val="-1"/>
                <w:sz w:val="22"/>
                <w:szCs w:val="22"/>
              </w:rPr>
              <w:t>结转和结余</w:t>
            </w:r>
          </w:p>
        </w:tc>
        <w:tc>
          <w:tcPr>
            <w:tcW w:w="825" w:type="dxa"/>
            <w:vAlign w:val="top"/>
          </w:tcPr>
          <w:p>
            <w:pPr>
              <w:spacing w:before="86" w:line="185" w:lineRule="auto"/>
              <w:ind w:left="310"/>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9</w:t>
            </w:r>
          </w:p>
        </w:tc>
        <w:tc>
          <w:tcPr>
            <w:tcW w:w="1377" w:type="dxa"/>
            <w:vAlign w:val="top"/>
          </w:tcPr>
          <w:p>
            <w:pPr>
              <w:spacing w:before="85" w:line="186" w:lineRule="auto"/>
              <w:ind w:left="632"/>
              <w:rPr>
                <w:rFonts w:ascii="宋体" w:hAnsi="宋体" w:eastAsia="宋体" w:cs="宋体"/>
                <w:sz w:val="22"/>
                <w:szCs w:val="22"/>
              </w:rPr>
            </w:pPr>
            <w:r>
              <w:rPr>
                <w:rFonts w:ascii="宋体" w:hAnsi="宋体" w:eastAsia="宋体" w:cs="宋体"/>
                <w:spacing w:val="-4"/>
                <w:sz w:val="22"/>
                <w:szCs w:val="22"/>
              </w:rPr>
              <w:t>177.2</w:t>
            </w:r>
            <w:r>
              <w:rPr>
                <w:rFonts w:ascii="宋体" w:hAnsi="宋体" w:eastAsia="宋体" w:cs="宋体"/>
                <w:spacing w:val="-3"/>
                <w:sz w:val="22"/>
                <w:szCs w:val="22"/>
              </w:rPr>
              <w:t>9</w:t>
            </w:r>
          </w:p>
        </w:tc>
        <w:tc>
          <w:tcPr>
            <w:tcW w:w="4415" w:type="dxa"/>
            <w:vAlign w:val="top"/>
          </w:tcPr>
          <w:p>
            <w:pPr>
              <w:spacing w:before="51" w:line="220" w:lineRule="auto"/>
              <w:ind w:left="115"/>
              <w:rPr>
                <w:rFonts w:ascii="宋体" w:hAnsi="宋体" w:eastAsia="宋体" w:cs="宋体"/>
                <w:sz w:val="22"/>
                <w:szCs w:val="22"/>
              </w:rPr>
            </w:pPr>
            <w:r>
              <w:rPr>
                <w:rFonts w:ascii="宋体" w:hAnsi="宋体" w:eastAsia="宋体" w:cs="宋体"/>
                <w:spacing w:val="-2"/>
                <w:sz w:val="22"/>
                <w:szCs w:val="22"/>
              </w:rPr>
              <w:t>年末</w:t>
            </w:r>
            <w:r>
              <w:rPr>
                <w:rFonts w:ascii="宋体" w:hAnsi="宋体" w:eastAsia="宋体" w:cs="宋体"/>
                <w:spacing w:val="-1"/>
                <w:sz w:val="22"/>
                <w:szCs w:val="22"/>
              </w:rPr>
              <w:t>结转和结余</w:t>
            </w:r>
          </w:p>
        </w:tc>
        <w:tc>
          <w:tcPr>
            <w:tcW w:w="825" w:type="dxa"/>
            <w:vAlign w:val="top"/>
          </w:tcPr>
          <w:p>
            <w:pPr>
              <w:spacing w:before="86" w:line="185" w:lineRule="auto"/>
              <w:ind w:left="312"/>
              <w:rPr>
                <w:rFonts w:ascii="宋体" w:hAnsi="宋体" w:eastAsia="宋体" w:cs="宋体"/>
                <w:sz w:val="22"/>
                <w:szCs w:val="22"/>
              </w:rPr>
            </w:pPr>
            <w:r>
              <w:rPr>
                <w:rFonts w:ascii="宋体" w:hAnsi="宋体" w:eastAsia="宋体" w:cs="宋体"/>
                <w:spacing w:val="-6"/>
                <w:sz w:val="22"/>
                <w:szCs w:val="22"/>
              </w:rPr>
              <w:t>6</w:t>
            </w:r>
            <w:r>
              <w:rPr>
                <w:rFonts w:ascii="宋体" w:hAnsi="宋体" w:eastAsia="宋体" w:cs="宋体"/>
                <w:spacing w:val="-4"/>
                <w:sz w:val="22"/>
                <w:szCs w:val="22"/>
              </w:rPr>
              <w:t>0</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97" w:type="dxa"/>
            <w:vAlign w:val="top"/>
          </w:tcPr>
          <w:p>
            <w:pPr>
              <w:rPr>
                <w:rFonts w:ascii="Arial"/>
                <w:sz w:val="21"/>
              </w:rPr>
            </w:pPr>
          </w:p>
        </w:tc>
        <w:tc>
          <w:tcPr>
            <w:tcW w:w="825" w:type="dxa"/>
            <w:vAlign w:val="top"/>
          </w:tcPr>
          <w:p>
            <w:pPr>
              <w:spacing w:before="86" w:line="185" w:lineRule="auto"/>
              <w:ind w:left="312"/>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0</w:t>
            </w:r>
          </w:p>
        </w:tc>
        <w:tc>
          <w:tcPr>
            <w:tcW w:w="1377" w:type="dxa"/>
            <w:vAlign w:val="top"/>
          </w:tcPr>
          <w:p>
            <w:pPr>
              <w:rPr>
                <w:rFonts w:ascii="Arial"/>
                <w:sz w:val="21"/>
              </w:rPr>
            </w:pPr>
          </w:p>
        </w:tc>
        <w:tc>
          <w:tcPr>
            <w:tcW w:w="4415" w:type="dxa"/>
            <w:vAlign w:val="top"/>
          </w:tcPr>
          <w:p>
            <w:pPr>
              <w:rPr>
                <w:rFonts w:ascii="Arial"/>
                <w:sz w:val="21"/>
              </w:rPr>
            </w:pPr>
          </w:p>
        </w:tc>
        <w:tc>
          <w:tcPr>
            <w:tcW w:w="825" w:type="dxa"/>
            <w:vAlign w:val="top"/>
          </w:tcPr>
          <w:p>
            <w:pPr>
              <w:spacing w:before="85" w:line="186" w:lineRule="auto"/>
              <w:ind w:left="312"/>
              <w:rPr>
                <w:rFonts w:ascii="宋体" w:hAnsi="宋体" w:eastAsia="宋体" w:cs="宋体"/>
                <w:sz w:val="22"/>
                <w:szCs w:val="22"/>
              </w:rPr>
            </w:pPr>
            <w:r>
              <w:rPr>
                <w:rFonts w:ascii="宋体" w:hAnsi="宋体" w:eastAsia="宋体" w:cs="宋体"/>
                <w:spacing w:val="-6"/>
                <w:sz w:val="22"/>
                <w:szCs w:val="22"/>
              </w:rPr>
              <w:t>6</w:t>
            </w:r>
            <w:r>
              <w:rPr>
                <w:rFonts w:ascii="宋体" w:hAnsi="宋体" w:eastAsia="宋体" w:cs="宋体"/>
                <w:spacing w:val="-4"/>
                <w:sz w:val="22"/>
                <w:szCs w:val="22"/>
              </w:rPr>
              <w:t>1</w:t>
            </w:r>
          </w:p>
        </w:tc>
        <w:tc>
          <w:tcPr>
            <w:tcW w:w="2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4697" w:type="dxa"/>
            <w:tcBorders>
              <w:bottom w:val="single" w:color="000000" w:sz="2" w:space="0"/>
            </w:tcBorders>
            <w:vAlign w:val="top"/>
          </w:tcPr>
          <w:p>
            <w:pPr>
              <w:spacing w:before="50" w:line="222" w:lineRule="auto"/>
              <w:ind w:left="2140"/>
              <w:rPr>
                <w:rFonts w:ascii="宋体" w:hAnsi="宋体" w:eastAsia="宋体" w:cs="宋体"/>
                <w:sz w:val="22"/>
                <w:szCs w:val="22"/>
              </w:rPr>
            </w:pPr>
            <w:r>
              <w:pict>
                <v:shape id="_x0000_s1027" o:spid="_x0000_s1027" style="position:absolute;left:0pt;margin-left:-0.1pt;margin-top:16.1pt;height:0.5pt;width:235.2pt;mso-position-horizontal-relative:page;mso-position-vertical-relative:page;z-index:-251657216;mso-width-relative:page;mso-height-relative:page;" filled="f" stroked="t" coordsize="4703,10" path="m0,4l4703,4e">
                  <v:fill on="f" focussize="0,0"/>
                  <v:stroke weight="0.48pt" color="#000000" miterlimit="2" joinstyle="bevel"/>
                  <v:imagedata o:title=""/>
                  <o:lock v:ext="edit"/>
                </v:shape>
              </w:pict>
            </w:r>
            <w:r>
              <w:rPr>
                <w:rFonts w:ascii="宋体" w:hAnsi="宋体" w:eastAsia="宋体" w:cs="宋体"/>
                <w:spacing w:val="-7"/>
                <w:sz w:val="22"/>
                <w:szCs w:val="22"/>
                <w14:textOutline w14:w="4013" w14:cap="sq" w14:cmpd="sng">
                  <w14:solidFill>
                    <w14:srgbClr w14:val="000000"/>
                  </w14:solidFill>
                  <w14:prstDash w14:val="solid"/>
                  <w14:bevel/>
                </w14:textOutline>
              </w:rPr>
              <w:t>总</w:t>
            </w:r>
            <w:r>
              <w:rPr>
                <w:rFonts w:ascii="宋体" w:hAnsi="宋体" w:eastAsia="宋体" w:cs="宋体"/>
                <w:spacing w:val="-6"/>
                <w:sz w:val="22"/>
                <w:szCs w:val="22"/>
                <w14:textOutline w14:w="4013" w14:cap="sq" w14:cmpd="sng">
                  <w14:solidFill>
                    <w14:srgbClr w14:val="000000"/>
                  </w14:solidFill>
                  <w14:prstDash w14:val="solid"/>
                  <w14:bevel/>
                </w14:textOutline>
              </w:rPr>
              <w:t>计</w:t>
            </w:r>
          </w:p>
        </w:tc>
        <w:tc>
          <w:tcPr>
            <w:tcW w:w="825" w:type="dxa"/>
            <w:tcBorders>
              <w:bottom w:val="single" w:color="000000" w:sz="2" w:space="0"/>
            </w:tcBorders>
            <w:vAlign w:val="top"/>
          </w:tcPr>
          <w:p>
            <w:pPr>
              <w:spacing w:before="84" w:line="186" w:lineRule="auto"/>
              <w:ind w:left="312"/>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1</w:t>
            </w:r>
          </w:p>
        </w:tc>
        <w:tc>
          <w:tcPr>
            <w:tcW w:w="1377" w:type="dxa"/>
            <w:tcBorders>
              <w:bottom w:val="single" w:color="000000" w:sz="2" w:space="0"/>
            </w:tcBorders>
            <w:vAlign w:val="top"/>
          </w:tcPr>
          <w:p>
            <w:pPr>
              <w:spacing w:before="85" w:line="206" w:lineRule="auto"/>
              <w:ind w:left="394"/>
              <w:rPr>
                <w:rFonts w:ascii="宋体" w:hAnsi="宋体" w:eastAsia="宋体" w:cs="宋体"/>
                <w:sz w:val="22"/>
                <w:szCs w:val="22"/>
              </w:rPr>
            </w:pPr>
            <w:r>
              <w:rPr>
                <w:rFonts w:ascii="宋体" w:hAnsi="宋体" w:eastAsia="宋体" w:cs="宋体"/>
                <w:spacing w:val="-1"/>
                <w:sz w:val="22"/>
                <w:szCs w:val="22"/>
              </w:rPr>
              <w:t>4,609.2</w:t>
            </w:r>
            <w:r>
              <w:rPr>
                <w:rFonts w:ascii="宋体" w:hAnsi="宋体" w:eastAsia="宋体" w:cs="宋体"/>
                <w:sz w:val="22"/>
                <w:szCs w:val="22"/>
              </w:rPr>
              <w:t>4</w:t>
            </w:r>
          </w:p>
        </w:tc>
        <w:tc>
          <w:tcPr>
            <w:tcW w:w="4415" w:type="dxa"/>
            <w:tcBorders>
              <w:bottom w:val="single" w:color="000000" w:sz="2" w:space="0"/>
            </w:tcBorders>
            <w:vAlign w:val="top"/>
          </w:tcPr>
          <w:p>
            <w:pPr>
              <w:spacing w:before="50" w:line="222" w:lineRule="auto"/>
              <w:ind w:left="2000"/>
              <w:rPr>
                <w:rFonts w:ascii="宋体" w:hAnsi="宋体" w:eastAsia="宋体" w:cs="宋体"/>
                <w:sz w:val="22"/>
                <w:szCs w:val="22"/>
              </w:rPr>
            </w:pPr>
            <w:r>
              <w:rPr>
                <w:rFonts w:ascii="宋体" w:hAnsi="宋体" w:eastAsia="宋体" w:cs="宋体"/>
                <w:spacing w:val="-7"/>
                <w:sz w:val="22"/>
                <w:szCs w:val="22"/>
                <w14:textOutline w14:w="4013" w14:cap="sq" w14:cmpd="sng">
                  <w14:solidFill>
                    <w14:srgbClr w14:val="000000"/>
                  </w14:solidFill>
                  <w14:prstDash w14:val="solid"/>
                  <w14:bevel/>
                </w14:textOutline>
              </w:rPr>
              <w:t>总</w:t>
            </w:r>
            <w:r>
              <w:rPr>
                <w:rFonts w:ascii="宋体" w:hAnsi="宋体" w:eastAsia="宋体" w:cs="宋体"/>
                <w:spacing w:val="-6"/>
                <w:sz w:val="22"/>
                <w:szCs w:val="22"/>
                <w14:textOutline w14:w="4013" w14:cap="sq" w14:cmpd="sng">
                  <w14:solidFill>
                    <w14:srgbClr w14:val="000000"/>
                  </w14:solidFill>
                  <w14:prstDash w14:val="solid"/>
                  <w14:bevel/>
                </w14:textOutline>
              </w:rPr>
              <w:t>计</w:t>
            </w:r>
          </w:p>
        </w:tc>
        <w:tc>
          <w:tcPr>
            <w:tcW w:w="825" w:type="dxa"/>
            <w:tcBorders>
              <w:bottom w:val="single" w:color="000000" w:sz="2" w:space="0"/>
            </w:tcBorders>
            <w:vAlign w:val="top"/>
          </w:tcPr>
          <w:p>
            <w:pPr>
              <w:spacing w:before="85" w:line="185" w:lineRule="auto"/>
              <w:ind w:left="312"/>
              <w:rPr>
                <w:rFonts w:ascii="宋体" w:hAnsi="宋体" w:eastAsia="宋体" w:cs="宋体"/>
                <w:sz w:val="22"/>
                <w:szCs w:val="22"/>
              </w:rPr>
            </w:pPr>
            <w:r>
              <w:rPr>
                <w:rFonts w:ascii="宋体" w:hAnsi="宋体" w:eastAsia="宋体" w:cs="宋体"/>
                <w:spacing w:val="-6"/>
                <w:sz w:val="22"/>
                <w:szCs w:val="22"/>
              </w:rPr>
              <w:t>6</w:t>
            </w:r>
            <w:r>
              <w:rPr>
                <w:rFonts w:ascii="宋体" w:hAnsi="宋体" w:eastAsia="宋体" w:cs="宋体"/>
                <w:spacing w:val="-4"/>
                <w:sz w:val="22"/>
                <w:szCs w:val="22"/>
              </w:rPr>
              <w:t>2</w:t>
            </w:r>
          </w:p>
        </w:tc>
        <w:tc>
          <w:tcPr>
            <w:tcW w:w="2039" w:type="dxa"/>
            <w:tcBorders>
              <w:bottom w:val="single" w:color="000000" w:sz="2" w:space="0"/>
            </w:tcBorders>
            <w:vAlign w:val="top"/>
          </w:tcPr>
          <w:p>
            <w:pPr>
              <w:spacing w:before="85" w:line="206" w:lineRule="auto"/>
              <w:ind w:left="1054"/>
              <w:rPr>
                <w:rFonts w:ascii="宋体" w:hAnsi="宋体" w:eastAsia="宋体" w:cs="宋体"/>
                <w:sz w:val="22"/>
                <w:szCs w:val="22"/>
              </w:rPr>
            </w:pPr>
            <w:r>
              <w:rPr>
                <w:rFonts w:ascii="宋体" w:hAnsi="宋体" w:eastAsia="宋体" w:cs="宋体"/>
                <w:spacing w:val="-1"/>
                <w:sz w:val="22"/>
                <w:szCs w:val="22"/>
              </w:rPr>
              <w:t>4,609.2</w:t>
            </w:r>
            <w:r>
              <w:rPr>
                <w:rFonts w:ascii="宋体" w:hAnsi="宋体" w:eastAsia="宋体" w:cs="宋体"/>
                <w:sz w:val="22"/>
                <w:szCs w:val="22"/>
              </w:rPr>
              <w:t>4</w:t>
            </w:r>
          </w:p>
        </w:tc>
      </w:tr>
    </w:tbl>
    <w:p>
      <w:pPr>
        <w:spacing w:before="58" w:line="232" w:lineRule="auto"/>
        <w:ind w:left="120"/>
        <w:sectPr>
          <w:footerReference r:id="rId11" w:type="default"/>
          <w:pgSz w:w="16839" w:h="11906"/>
          <w:pgMar w:top="1012" w:right="1327" w:bottom="880" w:left="1327" w:header="0" w:footer="722" w:gutter="0"/>
          <w:pgBorders>
            <w:top w:val="none" w:sz="0" w:space="0"/>
            <w:left w:val="none" w:sz="0" w:space="0"/>
            <w:bottom w:val="none" w:sz="0" w:space="0"/>
            <w:right w:val="none" w:sz="0" w:space="0"/>
          </w:pgBorders>
          <w:cols w:space="720" w:num="1"/>
        </w:sectPr>
      </w:pPr>
      <w:r>
        <w:rPr>
          <w:rFonts w:ascii="宋体" w:hAnsi="宋体" w:eastAsia="宋体" w:cs="宋体"/>
          <w:spacing w:val="18"/>
          <w:sz w:val="19"/>
          <w:szCs w:val="19"/>
        </w:rPr>
        <w:t>注：本</w:t>
      </w:r>
      <w:r>
        <w:rPr>
          <w:rFonts w:ascii="宋体" w:hAnsi="宋体" w:eastAsia="宋体" w:cs="宋体"/>
          <w:spacing w:val="9"/>
          <w:sz w:val="19"/>
          <w:szCs w:val="19"/>
        </w:rPr>
        <w:t>表反映部门本年度的总收支和年末结转结余情况。本表金额转换为万元时，因四舍五入可能存在尾差</w:t>
      </w:r>
    </w:p>
    <w:p>
      <w:pPr>
        <w:spacing w:line="166" w:lineRule="exact"/>
      </w:pPr>
    </w:p>
    <w:p>
      <w:pPr>
        <w:sectPr>
          <w:footerReference r:id="rId12" w:type="default"/>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61" w:line="193" w:lineRule="auto"/>
        <w:ind w:left="122"/>
        <w:rPr>
          <w:rFonts w:ascii="宋体" w:hAnsi="宋体" w:eastAsia="宋体" w:cs="宋体"/>
          <w:sz w:val="19"/>
          <w:szCs w:val="19"/>
        </w:rPr>
      </w:pPr>
      <w:r>
        <w:rPr>
          <w:rFonts w:ascii="宋体" w:hAnsi="宋体" w:eastAsia="宋体" w:cs="宋体"/>
          <w:spacing w:val="13"/>
          <w:sz w:val="19"/>
          <w:szCs w:val="19"/>
        </w:rPr>
        <w:t>部</w:t>
      </w:r>
      <w:r>
        <w:rPr>
          <w:rFonts w:ascii="宋体" w:hAnsi="宋体" w:eastAsia="宋体" w:cs="宋体"/>
          <w:spacing w:val="9"/>
          <w:sz w:val="19"/>
          <w:szCs w:val="19"/>
        </w:rPr>
        <w:t>门：柘城县市政公用设施养护中心</w:t>
      </w:r>
    </w:p>
    <w:p>
      <w:pPr>
        <w:spacing w:line="14" w:lineRule="auto"/>
        <w:rPr>
          <w:rFonts w:ascii="Arial"/>
          <w:sz w:val="2"/>
        </w:rPr>
      </w:pPr>
      <w:r>
        <w:rPr>
          <w:rFonts w:ascii="Arial" w:hAnsi="Arial" w:eastAsia="Arial" w:cs="Arial"/>
          <w:sz w:val="2"/>
          <w:szCs w:val="2"/>
        </w:rPr>
        <w:br w:type="column"/>
      </w:r>
    </w:p>
    <w:p>
      <w:pPr>
        <w:spacing w:before="58" w:line="226" w:lineRule="auto"/>
        <w:rPr>
          <w:rFonts w:ascii="宋体" w:hAnsi="宋体" w:eastAsia="宋体" w:cs="宋体"/>
          <w:sz w:val="29"/>
          <w:szCs w:val="29"/>
        </w:rPr>
      </w:pPr>
      <w:r>
        <w:rPr>
          <w:rFonts w:ascii="宋体" w:hAnsi="宋体" w:eastAsia="宋体" w:cs="宋体"/>
          <w:spacing w:val="7"/>
          <w:sz w:val="29"/>
          <w:szCs w:val="29"/>
        </w:rPr>
        <w:t>收</w:t>
      </w:r>
      <w:r>
        <w:rPr>
          <w:rFonts w:ascii="宋体" w:hAnsi="宋体" w:eastAsia="宋体" w:cs="宋体"/>
          <w:spacing w:val="5"/>
          <w:sz w:val="29"/>
          <w:szCs w:val="29"/>
        </w:rPr>
        <w:t>入决算表</w:t>
      </w:r>
    </w:p>
    <w:p>
      <w:pPr>
        <w:spacing w:before="164" w:line="248" w:lineRule="auto"/>
        <w:ind w:left="6315" w:right="115" w:firstLine="506"/>
        <w:jc w:val="right"/>
        <w:rPr>
          <w:rFonts w:ascii="宋体" w:hAnsi="宋体" w:eastAsia="宋体" w:cs="宋体"/>
          <w:sz w:val="19"/>
          <w:szCs w:val="19"/>
        </w:rPr>
      </w:pPr>
      <w:r>
        <w:rPr>
          <w:rFonts w:ascii="宋体" w:hAnsi="宋体" w:eastAsia="宋体" w:cs="宋体"/>
          <w:spacing w:val="-13"/>
          <w:sz w:val="19"/>
          <w:szCs w:val="19"/>
        </w:rPr>
        <w:t>公</w:t>
      </w:r>
      <w:r>
        <w:rPr>
          <w:rFonts w:ascii="宋体" w:hAnsi="宋体" w:eastAsia="宋体" w:cs="宋体"/>
          <w:spacing w:val="-9"/>
          <w:sz w:val="19"/>
          <w:szCs w:val="19"/>
        </w:rPr>
        <w:t>开02表</w:t>
      </w:r>
      <w:r>
        <w:rPr>
          <w:rFonts w:ascii="宋体" w:hAnsi="宋体" w:eastAsia="宋体" w:cs="宋体"/>
          <w:spacing w:val="11"/>
          <w:sz w:val="19"/>
          <w:szCs w:val="19"/>
        </w:rPr>
        <w:t>金</w:t>
      </w:r>
      <w:r>
        <w:rPr>
          <w:rFonts w:ascii="宋体" w:hAnsi="宋体" w:eastAsia="宋体" w:cs="宋体"/>
          <w:spacing w:val="8"/>
          <w:sz w:val="19"/>
          <w:szCs w:val="19"/>
        </w:rPr>
        <w:t>额单位：万元</w:t>
      </w:r>
    </w:p>
    <w:p>
      <w:pPr>
        <w:jc w:val="right"/>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2">
            <w:col w:w="6263" w:space="100"/>
            <w:col w:w="7821"/>
          </w:cols>
        </w:sectPr>
      </w:pPr>
    </w:p>
    <w:p>
      <w:pPr>
        <w:spacing w:line="55"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863"/>
        <w:gridCol w:w="3954"/>
        <w:gridCol w:w="1102"/>
        <w:gridCol w:w="1103"/>
        <w:gridCol w:w="632"/>
        <w:gridCol w:w="634"/>
        <w:gridCol w:w="635"/>
        <w:gridCol w:w="635"/>
        <w:gridCol w:w="162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7817" w:type="dxa"/>
            <w:gridSpan w:val="2"/>
            <w:vAlign w:val="top"/>
          </w:tcPr>
          <w:p>
            <w:pPr>
              <w:spacing w:before="50" w:line="221" w:lineRule="auto"/>
              <w:ind w:left="3700"/>
              <w:rPr>
                <w:rFonts w:ascii="宋体" w:hAnsi="宋体" w:eastAsia="宋体" w:cs="宋体"/>
                <w:sz w:val="22"/>
                <w:szCs w:val="22"/>
              </w:rPr>
            </w:pPr>
            <w:r>
              <w:rPr>
                <w:rFonts w:ascii="宋体" w:hAnsi="宋体" w:eastAsia="宋体" w:cs="宋体"/>
                <w:spacing w:val="-6"/>
                <w:sz w:val="22"/>
                <w:szCs w:val="22"/>
              </w:rPr>
              <w:t>项</w:t>
            </w:r>
            <w:r>
              <w:rPr>
                <w:rFonts w:ascii="宋体" w:hAnsi="宋体" w:eastAsia="宋体" w:cs="宋体"/>
                <w:spacing w:val="-5"/>
                <w:sz w:val="22"/>
                <w:szCs w:val="22"/>
              </w:rPr>
              <w:t>目</w:t>
            </w:r>
          </w:p>
        </w:tc>
        <w:tc>
          <w:tcPr>
            <w:tcW w:w="1102" w:type="dxa"/>
            <w:vMerge w:val="restart"/>
            <w:tcBorders>
              <w:bottom w:val="nil"/>
            </w:tcBorders>
            <w:vAlign w:val="top"/>
          </w:tcPr>
          <w:p>
            <w:pPr>
              <w:spacing w:line="303" w:lineRule="auto"/>
              <w:rPr>
                <w:rFonts w:ascii="Arial"/>
                <w:sz w:val="21"/>
              </w:rPr>
            </w:pPr>
          </w:p>
          <w:p>
            <w:pPr>
              <w:spacing w:line="303" w:lineRule="auto"/>
              <w:rPr>
                <w:rFonts w:ascii="Arial"/>
                <w:sz w:val="21"/>
              </w:rPr>
            </w:pPr>
          </w:p>
          <w:p>
            <w:pPr>
              <w:spacing w:line="304" w:lineRule="auto"/>
              <w:rPr>
                <w:rFonts w:ascii="Arial"/>
                <w:sz w:val="21"/>
              </w:rPr>
            </w:pPr>
          </w:p>
          <w:p>
            <w:pPr>
              <w:spacing w:before="71" w:line="276" w:lineRule="auto"/>
              <w:ind w:left="339" w:right="106" w:hanging="220"/>
              <w:rPr>
                <w:rFonts w:ascii="宋体" w:hAnsi="宋体" w:eastAsia="宋体" w:cs="宋体"/>
                <w:sz w:val="22"/>
                <w:szCs w:val="22"/>
              </w:rPr>
            </w:pPr>
            <w:r>
              <w:rPr>
                <w:rFonts w:ascii="宋体" w:hAnsi="宋体" w:eastAsia="宋体" w:cs="宋体"/>
                <w:spacing w:val="-3"/>
                <w:sz w:val="22"/>
                <w:szCs w:val="22"/>
              </w:rPr>
              <w:t>本</w:t>
            </w:r>
            <w:r>
              <w:rPr>
                <w:rFonts w:ascii="宋体" w:hAnsi="宋体" w:eastAsia="宋体" w:cs="宋体"/>
                <w:spacing w:val="-2"/>
                <w:sz w:val="22"/>
                <w:szCs w:val="22"/>
              </w:rPr>
              <w:t>年收入</w:t>
            </w:r>
            <w:r>
              <w:rPr>
                <w:rFonts w:ascii="宋体" w:hAnsi="宋体" w:eastAsia="宋体" w:cs="宋体"/>
                <w:spacing w:val="-4"/>
                <w:sz w:val="22"/>
                <w:szCs w:val="22"/>
              </w:rPr>
              <w:t>合计</w:t>
            </w:r>
          </w:p>
        </w:tc>
        <w:tc>
          <w:tcPr>
            <w:tcW w:w="1103" w:type="dxa"/>
            <w:vMerge w:val="restart"/>
            <w:tcBorders>
              <w:bottom w:val="nil"/>
            </w:tcBorders>
            <w:vAlign w:val="top"/>
          </w:tcPr>
          <w:p>
            <w:pPr>
              <w:spacing w:line="303" w:lineRule="auto"/>
              <w:rPr>
                <w:rFonts w:ascii="Arial"/>
                <w:sz w:val="21"/>
              </w:rPr>
            </w:pPr>
          </w:p>
          <w:p>
            <w:pPr>
              <w:spacing w:line="303" w:lineRule="auto"/>
              <w:rPr>
                <w:rFonts w:ascii="Arial"/>
                <w:sz w:val="21"/>
              </w:rPr>
            </w:pPr>
          </w:p>
          <w:p>
            <w:pPr>
              <w:spacing w:line="304" w:lineRule="auto"/>
              <w:rPr>
                <w:rFonts w:ascii="Arial"/>
                <w:sz w:val="21"/>
              </w:rPr>
            </w:pPr>
          </w:p>
          <w:p>
            <w:pPr>
              <w:spacing w:before="72" w:line="275" w:lineRule="auto"/>
              <w:ind w:left="346" w:right="107" w:hanging="227"/>
              <w:rPr>
                <w:rFonts w:ascii="宋体" w:hAnsi="宋体" w:eastAsia="宋体" w:cs="宋体"/>
                <w:sz w:val="22"/>
                <w:szCs w:val="22"/>
              </w:rPr>
            </w:pPr>
            <w:r>
              <w:rPr>
                <w:rFonts w:ascii="宋体" w:hAnsi="宋体" w:eastAsia="宋体" w:cs="宋体"/>
                <w:spacing w:val="-3"/>
                <w:sz w:val="22"/>
                <w:szCs w:val="22"/>
              </w:rPr>
              <w:t>财</w:t>
            </w:r>
            <w:r>
              <w:rPr>
                <w:rFonts w:ascii="宋体" w:hAnsi="宋体" w:eastAsia="宋体" w:cs="宋体"/>
                <w:spacing w:val="-2"/>
                <w:sz w:val="22"/>
                <w:szCs w:val="22"/>
              </w:rPr>
              <w:t>政拨款</w:t>
            </w:r>
            <w:r>
              <w:rPr>
                <w:rFonts w:ascii="宋体" w:hAnsi="宋体" w:eastAsia="宋体" w:cs="宋体"/>
                <w:spacing w:val="-8"/>
                <w:sz w:val="22"/>
                <w:szCs w:val="22"/>
              </w:rPr>
              <w:t>收</w:t>
            </w:r>
            <w:r>
              <w:rPr>
                <w:rFonts w:ascii="宋体" w:hAnsi="宋体" w:eastAsia="宋体" w:cs="宋体"/>
                <w:spacing w:val="-7"/>
                <w:sz w:val="22"/>
                <w:szCs w:val="22"/>
              </w:rPr>
              <w:t>入</w:t>
            </w:r>
          </w:p>
        </w:tc>
        <w:tc>
          <w:tcPr>
            <w:tcW w:w="632" w:type="dxa"/>
            <w:vMerge w:val="restart"/>
            <w:tcBorders>
              <w:bottom w:val="nil"/>
            </w:tcBorders>
            <w:textDirection w:val="tbRlV"/>
            <w:vAlign w:val="top"/>
          </w:tcPr>
          <w:p>
            <w:pPr>
              <w:spacing w:before="199" w:line="209" w:lineRule="auto"/>
              <w:ind w:left="362"/>
              <w:rPr>
                <w:rFonts w:ascii="宋体" w:hAnsi="宋体" w:eastAsia="宋体" w:cs="宋体"/>
                <w:sz w:val="22"/>
                <w:szCs w:val="22"/>
              </w:rPr>
            </w:pPr>
            <w:r>
              <w:rPr>
                <w:rFonts w:ascii="宋体" w:hAnsi="宋体" w:eastAsia="宋体" w:cs="宋体"/>
                <w:spacing w:val="-10"/>
                <w:sz w:val="22"/>
                <w:szCs w:val="22"/>
              </w:rPr>
              <w:t>上</w:t>
            </w:r>
            <w:r>
              <w:rPr>
                <w:rFonts w:ascii="宋体" w:hAnsi="宋体" w:eastAsia="宋体" w:cs="宋体"/>
                <w:spacing w:val="-8"/>
                <w:sz w:val="22"/>
                <w:szCs w:val="22"/>
              </w:rPr>
              <w:t>级补助收入</w:t>
            </w:r>
          </w:p>
        </w:tc>
        <w:tc>
          <w:tcPr>
            <w:tcW w:w="634" w:type="dxa"/>
            <w:vMerge w:val="restart"/>
            <w:tcBorders>
              <w:bottom w:val="nil"/>
            </w:tcBorders>
            <w:textDirection w:val="tbRlV"/>
            <w:vAlign w:val="top"/>
          </w:tcPr>
          <w:p>
            <w:pPr>
              <w:spacing w:before="202" w:line="209" w:lineRule="auto"/>
              <w:ind w:left="674"/>
              <w:rPr>
                <w:rFonts w:ascii="宋体" w:hAnsi="宋体" w:eastAsia="宋体" w:cs="宋体"/>
                <w:sz w:val="22"/>
                <w:szCs w:val="22"/>
              </w:rPr>
            </w:pPr>
            <w:r>
              <w:rPr>
                <w:rFonts w:ascii="宋体" w:hAnsi="宋体" w:eastAsia="宋体" w:cs="宋体"/>
                <w:spacing w:val="-12"/>
                <w:sz w:val="22"/>
                <w:szCs w:val="22"/>
              </w:rPr>
              <w:t>事</w:t>
            </w:r>
            <w:r>
              <w:rPr>
                <w:rFonts w:ascii="宋体" w:hAnsi="宋体" w:eastAsia="宋体" w:cs="宋体"/>
                <w:spacing w:val="-7"/>
                <w:sz w:val="22"/>
                <w:szCs w:val="22"/>
              </w:rPr>
              <w:t>业收入</w:t>
            </w:r>
          </w:p>
        </w:tc>
        <w:tc>
          <w:tcPr>
            <w:tcW w:w="635" w:type="dxa"/>
            <w:vMerge w:val="restart"/>
            <w:tcBorders>
              <w:bottom w:val="nil"/>
            </w:tcBorders>
            <w:textDirection w:val="tbRlV"/>
            <w:vAlign w:val="top"/>
          </w:tcPr>
          <w:p>
            <w:pPr>
              <w:spacing w:before="201" w:line="209" w:lineRule="auto"/>
              <w:ind w:left="674"/>
              <w:rPr>
                <w:rFonts w:ascii="宋体" w:hAnsi="宋体" w:eastAsia="宋体" w:cs="宋体"/>
                <w:sz w:val="22"/>
                <w:szCs w:val="22"/>
              </w:rPr>
            </w:pPr>
            <w:r>
              <w:rPr>
                <w:rFonts w:ascii="宋体" w:hAnsi="宋体" w:eastAsia="宋体" w:cs="宋体"/>
                <w:spacing w:val="-12"/>
                <w:sz w:val="22"/>
                <w:szCs w:val="22"/>
              </w:rPr>
              <w:t>经</w:t>
            </w:r>
            <w:r>
              <w:rPr>
                <w:rFonts w:ascii="宋体" w:hAnsi="宋体" w:eastAsia="宋体" w:cs="宋体"/>
                <w:spacing w:val="-7"/>
                <w:sz w:val="22"/>
                <w:szCs w:val="22"/>
              </w:rPr>
              <w:t>营收入</w:t>
            </w:r>
          </w:p>
        </w:tc>
        <w:tc>
          <w:tcPr>
            <w:tcW w:w="635" w:type="dxa"/>
            <w:vMerge w:val="restart"/>
            <w:tcBorders>
              <w:bottom w:val="nil"/>
            </w:tcBorders>
            <w:textDirection w:val="tbRlV"/>
            <w:vAlign w:val="top"/>
          </w:tcPr>
          <w:p>
            <w:pPr>
              <w:spacing w:before="203" w:line="209" w:lineRule="auto"/>
              <w:ind w:left="50"/>
              <w:rPr>
                <w:rFonts w:ascii="宋体" w:hAnsi="宋体" w:eastAsia="宋体" w:cs="宋体"/>
                <w:sz w:val="22"/>
                <w:szCs w:val="22"/>
              </w:rPr>
            </w:pPr>
            <w:r>
              <w:rPr>
                <w:rFonts w:ascii="宋体" w:hAnsi="宋体" w:eastAsia="宋体" w:cs="宋体"/>
                <w:spacing w:val="-14"/>
                <w:sz w:val="22"/>
                <w:szCs w:val="22"/>
              </w:rPr>
              <w:t>附</w:t>
            </w:r>
            <w:r>
              <w:rPr>
                <w:rFonts w:ascii="宋体" w:hAnsi="宋体" w:eastAsia="宋体" w:cs="宋体"/>
                <w:spacing w:val="-8"/>
                <w:sz w:val="22"/>
                <w:szCs w:val="22"/>
              </w:rPr>
              <w:t>属单位上缴收入</w:t>
            </w:r>
          </w:p>
        </w:tc>
        <w:tc>
          <w:tcPr>
            <w:tcW w:w="1620" w:type="dxa"/>
            <w:vMerge w:val="restart"/>
            <w:tcBorders>
              <w:bottom w:val="nil"/>
            </w:tcBorders>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before="71" w:line="220" w:lineRule="auto"/>
              <w:ind w:left="377"/>
              <w:rPr>
                <w:rFonts w:ascii="宋体" w:hAnsi="宋体" w:eastAsia="宋体" w:cs="宋体"/>
                <w:sz w:val="22"/>
                <w:szCs w:val="22"/>
              </w:rPr>
            </w:pPr>
            <w:r>
              <w:rPr>
                <w:rFonts w:ascii="宋体" w:hAnsi="宋体" w:eastAsia="宋体" w:cs="宋体"/>
                <w:spacing w:val="-3"/>
                <w:sz w:val="22"/>
                <w:szCs w:val="22"/>
              </w:rPr>
              <w:t>其</w:t>
            </w:r>
            <w:r>
              <w:rPr>
                <w:rFonts w:ascii="宋体" w:hAnsi="宋体" w:eastAsia="宋体" w:cs="宋体"/>
                <w:spacing w:val="-2"/>
                <w:sz w:val="22"/>
                <w:szCs w:val="22"/>
              </w:rPr>
              <w:t>他收入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7" w:hRule="atLeast"/>
        </w:trPr>
        <w:tc>
          <w:tcPr>
            <w:tcW w:w="3863" w:type="dxa"/>
            <w:vAlign w:val="top"/>
          </w:tcPr>
          <w:p>
            <w:pPr>
              <w:spacing w:line="300" w:lineRule="auto"/>
              <w:rPr>
                <w:rFonts w:ascii="Arial"/>
                <w:sz w:val="21"/>
              </w:rPr>
            </w:pPr>
          </w:p>
          <w:p>
            <w:pPr>
              <w:spacing w:line="300" w:lineRule="auto"/>
              <w:rPr>
                <w:rFonts w:ascii="Arial"/>
                <w:sz w:val="21"/>
              </w:rPr>
            </w:pPr>
          </w:p>
          <w:p>
            <w:pPr>
              <w:spacing w:line="301" w:lineRule="auto"/>
              <w:rPr>
                <w:rFonts w:ascii="Arial"/>
                <w:sz w:val="21"/>
              </w:rPr>
            </w:pPr>
          </w:p>
          <w:p>
            <w:pPr>
              <w:spacing w:before="71" w:line="219" w:lineRule="auto"/>
              <w:ind w:left="1060"/>
              <w:rPr>
                <w:rFonts w:ascii="宋体" w:hAnsi="宋体" w:eastAsia="宋体" w:cs="宋体"/>
                <w:sz w:val="22"/>
                <w:szCs w:val="22"/>
              </w:rPr>
            </w:pPr>
            <w:r>
              <w:rPr>
                <w:rFonts w:ascii="宋体" w:hAnsi="宋体" w:eastAsia="宋体" w:cs="宋体"/>
                <w:spacing w:val="-2"/>
                <w:sz w:val="22"/>
                <w:szCs w:val="22"/>
              </w:rPr>
              <w:t>功能分</w:t>
            </w:r>
            <w:r>
              <w:rPr>
                <w:rFonts w:ascii="宋体" w:hAnsi="宋体" w:eastAsia="宋体" w:cs="宋体"/>
                <w:spacing w:val="-1"/>
                <w:sz w:val="22"/>
                <w:szCs w:val="22"/>
              </w:rPr>
              <w:t>类科目编码</w:t>
            </w:r>
          </w:p>
        </w:tc>
        <w:tc>
          <w:tcPr>
            <w:tcW w:w="3954" w:type="dxa"/>
            <w:vAlign w:val="top"/>
          </w:tcPr>
          <w:p>
            <w:pPr>
              <w:spacing w:line="300" w:lineRule="auto"/>
              <w:rPr>
                <w:rFonts w:ascii="Arial"/>
                <w:sz w:val="21"/>
              </w:rPr>
            </w:pPr>
          </w:p>
          <w:p>
            <w:pPr>
              <w:spacing w:line="300" w:lineRule="auto"/>
              <w:rPr>
                <w:rFonts w:ascii="Arial"/>
                <w:sz w:val="21"/>
              </w:rPr>
            </w:pPr>
          </w:p>
          <w:p>
            <w:pPr>
              <w:spacing w:line="301" w:lineRule="auto"/>
              <w:rPr>
                <w:rFonts w:ascii="Arial"/>
                <w:sz w:val="21"/>
              </w:rPr>
            </w:pPr>
          </w:p>
          <w:p>
            <w:pPr>
              <w:spacing w:before="71" w:line="219" w:lineRule="auto"/>
              <w:ind w:left="1543"/>
              <w:rPr>
                <w:rFonts w:ascii="宋体" w:hAnsi="宋体" w:eastAsia="宋体" w:cs="宋体"/>
                <w:sz w:val="22"/>
                <w:szCs w:val="22"/>
              </w:rPr>
            </w:pPr>
            <w:r>
              <w:rPr>
                <w:rFonts w:ascii="宋体" w:hAnsi="宋体" w:eastAsia="宋体" w:cs="宋体"/>
                <w:spacing w:val="-2"/>
                <w:sz w:val="22"/>
                <w:szCs w:val="22"/>
              </w:rPr>
              <w:t>科目名称</w:t>
            </w:r>
          </w:p>
        </w:tc>
        <w:tc>
          <w:tcPr>
            <w:tcW w:w="1102" w:type="dxa"/>
            <w:vMerge w:val="continue"/>
            <w:tcBorders>
              <w:top w:val="nil"/>
            </w:tcBorders>
            <w:vAlign w:val="top"/>
          </w:tcPr>
          <w:p>
            <w:pPr>
              <w:rPr>
                <w:rFonts w:ascii="Arial"/>
                <w:sz w:val="21"/>
              </w:rPr>
            </w:pPr>
          </w:p>
        </w:tc>
        <w:tc>
          <w:tcPr>
            <w:tcW w:w="1103" w:type="dxa"/>
            <w:vMerge w:val="continue"/>
            <w:tcBorders>
              <w:top w:val="nil"/>
            </w:tcBorders>
            <w:vAlign w:val="top"/>
          </w:tcPr>
          <w:p>
            <w:pPr>
              <w:rPr>
                <w:rFonts w:ascii="Arial"/>
                <w:sz w:val="21"/>
              </w:rPr>
            </w:pPr>
          </w:p>
        </w:tc>
        <w:tc>
          <w:tcPr>
            <w:tcW w:w="632" w:type="dxa"/>
            <w:vMerge w:val="continue"/>
            <w:tcBorders>
              <w:top w:val="nil"/>
            </w:tcBorders>
            <w:textDirection w:val="tbRlV"/>
            <w:vAlign w:val="top"/>
          </w:tcPr>
          <w:p>
            <w:pPr>
              <w:rPr>
                <w:rFonts w:ascii="Arial"/>
                <w:sz w:val="21"/>
              </w:rPr>
            </w:pPr>
          </w:p>
        </w:tc>
        <w:tc>
          <w:tcPr>
            <w:tcW w:w="634" w:type="dxa"/>
            <w:vMerge w:val="continue"/>
            <w:tcBorders>
              <w:top w:val="nil"/>
            </w:tcBorders>
            <w:textDirection w:val="tbRlV"/>
            <w:vAlign w:val="top"/>
          </w:tcPr>
          <w:p>
            <w:pPr>
              <w:rPr>
                <w:rFonts w:ascii="Arial"/>
                <w:sz w:val="21"/>
              </w:rPr>
            </w:pPr>
          </w:p>
        </w:tc>
        <w:tc>
          <w:tcPr>
            <w:tcW w:w="635" w:type="dxa"/>
            <w:vMerge w:val="continue"/>
            <w:tcBorders>
              <w:top w:val="nil"/>
            </w:tcBorders>
            <w:textDirection w:val="tbRlV"/>
            <w:vAlign w:val="top"/>
          </w:tcPr>
          <w:p>
            <w:pPr>
              <w:rPr>
                <w:rFonts w:ascii="Arial"/>
                <w:sz w:val="21"/>
              </w:rPr>
            </w:pPr>
          </w:p>
        </w:tc>
        <w:tc>
          <w:tcPr>
            <w:tcW w:w="635" w:type="dxa"/>
            <w:vMerge w:val="continue"/>
            <w:tcBorders>
              <w:top w:val="nil"/>
            </w:tcBorders>
            <w:textDirection w:val="tbRlV"/>
            <w:vAlign w:val="top"/>
          </w:tcPr>
          <w:p>
            <w:pPr>
              <w:rPr>
                <w:rFonts w:ascii="Arial"/>
                <w:sz w:val="21"/>
              </w:rPr>
            </w:pPr>
          </w:p>
        </w:tc>
        <w:tc>
          <w:tcPr>
            <w:tcW w:w="162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817" w:type="dxa"/>
            <w:gridSpan w:val="2"/>
            <w:vAlign w:val="top"/>
          </w:tcPr>
          <w:p>
            <w:pPr>
              <w:spacing w:before="48" w:line="220" w:lineRule="auto"/>
              <w:ind w:left="3697"/>
              <w:rPr>
                <w:rFonts w:ascii="宋体" w:hAnsi="宋体" w:eastAsia="宋体" w:cs="宋体"/>
                <w:sz w:val="22"/>
                <w:szCs w:val="22"/>
              </w:rPr>
            </w:pPr>
            <w:r>
              <w:rPr>
                <w:rFonts w:ascii="宋体" w:hAnsi="宋体" w:eastAsia="宋体" w:cs="宋体"/>
                <w:spacing w:val="-4"/>
                <w:sz w:val="22"/>
                <w:szCs w:val="22"/>
              </w:rPr>
              <w:t>栏</w:t>
            </w:r>
            <w:r>
              <w:rPr>
                <w:rFonts w:ascii="宋体" w:hAnsi="宋体" w:eastAsia="宋体" w:cs="宋体"/>
                <w:spacing w:val="-3"/>
                <w:sz w:val="22"/>
                <w:szCs w:val="22"/>
              </w:rPr>
              <w:t>次</w:t>
            </w:r>
          </w:p>
        </w:tc>
        <w:tc>
          <w:tcPr>
            <w:tcW w:w="1102" w:type="dxa"/>
            <w:vAlign w:val="top"/>
          </w:tcPr>
          <w:p>
            <w:pPr>
              <w:spacing w:before="82" w:line="187" w:lineRule="auto"/>
              <w:ind w:left="518"/>
              <w:rPr>
                <w:rFonts w:ascii="宋体" w:hAnsi="宋体" w:eastAsia="宋体" w:cs="宋体"/>
                <w:sz w:val="22"/>
                <w:szCs w:val="22"/>
              </w:rPr>
            </w:pPr>
            <w:r>
              <w:rPr>
                <w:rFonts w:ascii="宋体" w:hAnsi="宋体" w:eastAsia="宋体" w:cs="宋体"/>
                <w:sz w:val="22"/>
                <w:szCs w:val="22"/>
              </w:rPr>
              <w:t>1</w:t>
            </w:r>
          </w:p>
        </w:tc>
        <w:tc>
          <w:tcPr>
            <w:tcW w:w="1103" w:type="dxa"/>
            <w:vAlign w:val="top"/>
          </w:tcPr>
          <w:p>
            <w:pPr>
              <w:spacing w:before="82" w:line="187" w:lineRule="auto"/>
              <w:ind w:left="507"/>
              <w:rPr>
                <w:rFonts w:ascii="宋体" w:hAnsi="宋体" w:eastAsia="宋体" w:cs="宋体"/>
                <w:sz w:val="22"/>
                <w:szCs w:val="22"/>
              </w:rPr>
            </w:pPr>
            <w:r>
              <w:rPr>
                <w:rFonts w:ascii="宋体" w:hAnsi="宋体" w:eastAsia="宋体" w:cs="宋体"/>
                <w:sz w:val="22"/>
                <w:szCs w:val="22"/>
              </w:rPr>
              <w:t>2</w:t>
            </w:r>
          </w:p>
        </w:tc>
        <w:tc>
          <w:tcPr>
            <w:tcW w:w="632" w:type="dxa"/>
            <w:vAlign w:val="top"/>
          </w:tcPr>
          <w:p>
            <w:pPr>
              <w:spacing w:before="83" w:line="185" w:lineRule="auto"/>
              <w:ind w:left="274"/>
              <w:rPr>
                <w:rFonts w:ascii="宋体" w:hAnsi="宋体" w:eastAsia="宋体" w:cs="宋体"/>
                <w:sz w:val="22"/>
                <w:szCs w:val="22"/>
              </w:rPr>
            </w:pPr>
            <w:r>
              <w:rPr>
                <w:rFonts w:ascii="宋体" w:hAnsi="宋体" w:eastAsia="宋体" w:cs="宋体"/>
                <w:sz w:val="22"/>
                <w:szCs w:val="22"/>
              </w:rPr>
              <w:t>3</w:t>
            </w:r>
          </w:p>
        </w:tc>
        <w:tc>
          <w:tcPr>
            <w:tcW w:w="634" w:type="dxa"/>
            <w:vAlign w:val="top"/>
          </w:tcPr>
          <w:p>
            <w:pPr>
              <w:spacing w:before="82" w:line="187" w:lineRule="auto"/>
              <w:ind w:left="268"/>
              <w:rPr>
                <w:rFonts w:ascii="宋体" w:hAnsi="宋体" w:eastAsia="宋体" w:cs="宋体"/>
                <w:sz w:val="22"/>
                <w:szCs w:val="22"/>
              </w:rPr>
            </w:pPr>
            <w:r>
              <w:rPr>
                <w:rFonts w:ascii="宋体" w:hAnsi="宋体" w:eastAsia="宋体" w:cs="宋体"/>
                <w:sz w:val="22"/>
                <w:szCs w:val="22"/>
              </w:rPr>
              <w:t>4</w:t>
            </w:r>
          </w:p>
        </w:tc>
        <w:tc>
          <w:tcPr>
            <w:tcW w:w="635" w:type="dxa"/>
            <w:vAlign w:val="top"/>
          </w:tcPr>
          <w:p>
            <w:pPr>
              <w:spacing w:before="84" w:line="184" w:lineRule="auto"/>
              <w:ind w:left="273"/>
              <w:rPr>
                <w:rFonts w:ascii="宋体" w:hAnsi="宋体" w:eastAsia="宋体" w:cs="宋体"/>
                <w:sz w:val="22"/>
                <w:szCs w:val="22"/>
              </w:rPr>
            </w:pPr>
            <w:r>
              <w:rPr>
                <w:rFonts w:ascii="宋体" w:hAnsi="宋体" w:eastAsia="宋体" w:cs="宋体"/>
                <w:sz w:val="22"/>
                <w:szCs w:val="22"/>
              </w:rPr>
              <w:t>5</w:t>
            </w:r>
          </w:p>
        </w:tc>
        <w:tc>
          <w:tcPr>
            <w:tcW w:w="635" w:type="dxa"/>
            <w:vAlign w:val="top"/>
          </w:tcPr>
          <w:p>
            <w:pPr>
              <w:spacing w:before="83" w:line="185" w:lineRule="auto"/>
              <w:ind w:left="271"/>
              <w:rPr>
                <w:rFonts w:ascii="宋体" w:hAnsi="宋体" w:eastAsia="宋体" w:cs="宋体"/>
                <w:sz w:val="22"/>
                <w:szCs w:val="22"/>
              </w:rPr>
            </w:pPr>
            <w:r>
              <w:rPr>
                <w:rFonts w:ascii="宋体" w:hAnsi="宋体" w:eastAsia="宋体" w:cs="宋体"/>
                <w:sz w:val="22"/>
                <w:szCs w:val="22"/>
              </w:rPr>
              <w:t>6</w:t>
            </w:r>
          </w:p>
        </w:tc>
        <w:tc>
          <w:tcPr>
            <w:tcW w:w="1620" w:type="dxa"/>
            <w:vAlign w:val="top"/>
          </w:tcPr>
          <w:p>
            <w:pPr>
              <w:spacing w:before="84" w:line="184" w:lineRule="auto"/>
              <w:ind w:left="766"/>
              <w:rPr>
                <w:rFonts w:ascii="宋体" w:hAnsi="宋体" w:eastAsia="宋体" w:cs="宋体"/>
                <w:sz w:val="22"/>
                <w:szCs w:val="22"/>
              </w:rPr>
            </w:pPr>
            <w:r>
              <w:rPr>
                <w:rFonts w:ascii="宋体" w:hAnsi="宋体" w:eastAsia="宋体" w:cs="宋体"/>
                <w:sz w:val="22"/>
                <w:szCs w:val="22"/>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817" w:type="dxa"/>
            <w:gridSpan w:val="2"/>
            <w:vAlign w:val="top"/>
          </w:tcPr>
          <w:p>
            <w:pPr>
              <w:spacing w:before="47" w:line="222" w:lineRule="auto"/>
              <w:ind w:left="3698"/>
              <w:rPr>
                <w:rFonts w:ascii="宋体" w:hAnsi="宋体" w:eastAsia="宋体" w:cs="宋体"/>
                <w:sz w:val="22"/>
                <w:szCs w:val="22"/>
              </w:rPr>
            </w:pPr>
            <w:r>
              <w:rPr>
                <w:rFonts w:ascii="宋体" w:hAnsi="宋体" w:eastAsia="宋体" w:cs="宋体"/>
                <w:spacing w:val="-4"/>
                <w:sz w:val="22"/>
                <w:szCs w:val="22"/>
              </w:rPr>
              <w:t>合计</w:t>
            </w:r>
          </w:p>
        </w:tc>
        <w:tc>
          <w:tcPr>
            <w:tcW w:w="1102" w:type="dxa"/>
            <w:vAlign w:val="top"/>
          </w:tcPr>
          <w:p>
            <w:pPr>
              <w:spacing w:before="82" w:line="197" w:lineRule="auto"/>
              <w:ind w:left="115"/>
              <w:rPr>
                <w:rFonts w:ascii="宋体" w:hAnsi="宋体" w:eastAsia="宋体" w:cs="宋体"/>
                <w:sz w:val="22"/>
                <w:szCs w:val="22"/>
              </w:rPr>
            </w:pPr>
            <w:r>
              <w:rPr>
                <w:rFonts w:ascii="宋体" w:hAnsi="宋体" w:eastAsia="宋体" w:cs="宋体"/>
                <w:sz w:val="22"/>
                <w:szCs w:val="22"/>
                <w14:textOutline w14:w="4013" w14:cap="sq" w14:cmpd="sng">
                  <w14:solidFill>
                    <w14:srgbClr w14:val="000000"/>
                  </w14:solidFill>
                  <w14:prstDash w14:val="solid"/>
                  <w14:bevel/>
                </w14:textOutline>
              </w:rPr>
              <w:t>4,431.95</w:t>
            </w:r>
          </w:p>
        </w:tc>
        <w:tc>
          <w:tcPr>
            <w:tcW w:w="1103" w:type="dxa"/>
            <w:vAlign w:val="top"/>
          </w:tcPr>
          <w:p>
            <w:pPr>
              <w:spacing w:before="82" w:line="197" w:lineRule="auto"/>
              <w:ind w:left="114"/>
              <w:rPr>
                <w:rFonts w:ascii="宋体" w:hAnsi="宋体" w:eastAsia="宋体" w:cs="宋体"/>
                <w:sz w:val="22"/>
                <w:szCs w:val="22"/>
              </w:rPr>
            </w:pPr>
            <w:r>
              <w:rPr>
                <w:rFonts w:ascii="宋体" w:hAnsi="宋体" w:eastAsia="宋体" w:cs="宋体"/>
                <w:sz w:val="22"/>
                <w:szCs w:val="22"/>
                <w14:textOutline w14:w="4013" w14:cap="sq" w14:cmpd="sng">
                  <w14:solidFill>
                    <w14:srgbClr w14:val="000000"/>
                  </w14:solidFill>
                  <w14:prstDash w14:val="solid"/>
                  <w14:bevel/>
                </w14:textOutline>
              </w:rPr>
              <w:t>4,431.95</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863" w:type="dxa"/>
            <w:vAlign w:val="top"/>
          </w:tcPr>
          <w:p>
            <w:pPr>
              <w:spacing w:before="84" w:line="186"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01</w:t>
            </w:r>
          </w:p>
        </w:tc>
        <w:tc>
          <w:tcPr>
            <w:tcW w:w="3954" w:type="dxa"/>
            <w:vAlign w:val="top"/>
          </w:tcPr>
          <w:p>
            <w:pPr>
              <w:spacing w:before="50" w:line="220" w:lineRule="auto"/>
              <w:ind w:left="116"/>
              <w:rPr>
                <w:rFonts w:ascii="宋体" w:hAnsi="宋体" w:eastAsia="宋体" w:cs="宋体"/>
                <w:sz w:val="22"/>
                <w:szCs w:val="22"/>
              </w:rPr>
            </w:pPr>
            <w:r>
              <w:rPr>
                <w:rFonts w:ascii="宋体" w:hAnsi="宋体" w:eastAsia="宋体" w:cs="宋体"/>
                <w:spacing w:val="-2"/>
                <w:sz w:val="22"/>
                <w:szCs w:val="22"/>
              </w:rPr>
              <w:t>一般公</w:t>
            </w:r>
            <w:r>
              <w:rPr>
                <w:rFonts w:ascii="宋体" w:hAnsi="宋体" w:eastAsia="宋体" w:cs="宋体"/>
                <w:spacing w:val="-1"/>
                <w:sz w:val="22"/>
                <w:szCs w:val="22"/>
              </w:rPr>
              <w:t>共服务支出</w:t>
            </w:r>
          </w:p>
        </w:tc>
        <w:tc>
          <w:tcPr>
            <w:tcW w:w="1102" w:type="dxa"/>
            <w:vAlign w:val="top"/>
          </w:tcPr>
          <w:p>
            <w:pPr>
              <w:spacing w:before="84" w:line="186" w:lineRule="auto"/>
              <w:ind w:left="342"/>
              <w:rPr>
                <w:rFonts w:ascii="宋体" w:hAnsi="宋体" w:eastAsia="宋体" w:cs="宋体"/>
                <w:sz w:val="22"/>
                <w:szCs w:val="22"/>
              </w:rPr>
            </w:pPr>
            <w:r>
              <w:rPr>
                <w:rFonts w:ascii="宋体" w:hAnsi="宋体" w:eastAsia="宋体" w:cs="宋体"/>
                <w:spacing w:val="-2"/>
                <w:sz w:val="22"/>
                <w:szCs w:val="22"/>
              </w:rPr>
              <w:t>87</w:t>
            </w:r>
            <w:r>
              <w:rPr>
                <w:rFonts w:ascii="宋体" w:hAnsi="宋体" w:eastAsia="宋体" w:cs="宋体"/>
                <w:spacing w:val="-1"/>
                <w:sz w:val="22"/>
                <w:szCs w:val="22"/>
              </w:rPr>
              <w:t>1.83</w:t>
            </w:r>
          </w:p>
        </w:tc>
        <w:tc>
          <w:tcPr>
            <w:tcW w:w="1103" w:type="dxa"/>
            <w:vAlign w:val="top"/>
          </w:tcPr>
          <w:p>
            <w:pPr>
              <w:spacing w:before="84" w:line="186" w:lineRule="auto"/>
              <w:ind w:left="344"/>
              <w:rPr>
                <w:rFonts w:ascii="宋体" w:hAnsi="宋体" w:eastAsia="宋体" w:cs="宋体"/>
                <w:sz w:val="22"/>
                <w:szCs w:val="22"/>
              </w:rPr>
            </w:pPr>
            <w:r>
              <w:rPr>
                <w:rFonts w:ascii="宋体" w:hAnsi="宋体" w:eastAsia="宋体" w:cs="宋体"/>
                <w:spacing w:val="-2"/>
                <w:sz w:val="22"/>
                <w:szCs w:val="22"/>
              </w:rPr>
              <w:t>87</w:t>
            </w:r>
            <w:r>
              <w:rPr>
                <w:rFonts w:ascii="宋体" w:hAnsi="宋体" w:eastAsia="宋体" w:cs="宋体"/>
                <w:spacing w:val="-1"/>
                <w:sz w:val="22"/>
                <w:szCs w:val="22"/>
              </w:rPr>
              <w:t>1.83</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863" w:type="dxa"/>
            <w:vAlign w:val="top"/>
          </w:tcPr>
          <w:p>
            <w:pPr>
              <w:spacing w:before="84" w:line="186" w:lineRule="auto"/>
              <w:ind w:left="119"/>
              <w:rPr>
                <w:rFonts w:ascii="宋体" w:hAnsi="宋体" w:eastAsia="宋体" w:cs="宋体"/>
                <w:sz w:val="22"/>
                <w:szCs w:val="22"/>
              </w:rPr>
            </w:pPr>
            <w:r>
              <w:rPr>
                <w:rFonts w:ascii="宋体" w:hAnsi="宋体" w:eastAsia="宋体" w:cs="宋体"/>
                <w:spacing w:val="-2"/>
                <w:sz w:val="22"/>
                <w:szCs w:val="22"/>
              </w:rPr>
              <w:t>20199</w:t>
            </w:r>
          </w:p>
        </w:tc>
        <w:tc>
          <w:tcPr>
            <w:tcW w:w="3954" w:type="dxa"/>
            <w:vAlign w:val="top"/>
          </w:tcPr>
          <w:p>
            <w:pPr>
              <w:spacing w:before="50" w:line="220" w:lineRule="auto"/>
              <w:ind w:left="113"/>
              <w:rPr>
                <w:rFonts w:ascii="宋体" w:hAnsi="宋体" w:eastAsia="宋体" w:cs="宋体"/>
                <w:sz w:val="22"/>
                <w:szCs w:val="22"/>
              </w:rPr>
            </w:pPr>
            <w:r>
              <w:rPr>
                <w:rFonts w:ascii="宋体" w:hAnsi="宋体" w:eastAsia="宋体" w:cs="宋体"/>
                <w:spacing w:val="-1"/>
                <w:sz w:val="22"/>
                <w:szCs w:val="22"/>
              </w:rPr>
              <w:t>其他一般公共服务支</w:t>
            </w:r>
            <w:r>
              <w:rPr>
                <w:rFonts w:ascii="宋体" w:hAnsi="宋体" w:eastAsia="宋体" w:cs="宋体"/>
                <w:sz w:val="22"/>
                <w:szCs w:val="22"/>
              </w:rPr>
              <w:t>出</w:t>
            </w:r>
          </w:p>
        </w:tc>
        <w:tc>
          <w:tcPr>
            <w:tcW w:w="1102" w:type="dxa"/>
            <w:vAlign w:val="top"/>
          </w:tcPr>
          <w:p>
            <w:pPr>
              <w:spacing w:before="84" w:line="186" w:lineRule="auto"/>
              <w:ind w:left="342"/>
              <w:rPr>
                <w:rFonts w:ascii="宋体" w:hAnsi="宋体" w:eastAsia="宋体" w:cs="宋体"/>
                <w:sz w:val="22"/>
                <w:szCs w:val="22"/>
              </w:rPr>
            </w:pPr>
            <w:r>
              <w:rPr>
                <w:rFonts w:ascii="宋体" w:hAnsi="宋体" w:eastAsia="宋体" w:cs="宋体"/>
                <w:spacing w:val="-2"/>
                <w:sz w:val="22"/>
                <w:szCs w:val="22"/>
              </w:rPr>
              <w:t>87</w:t>
            </w:r>
            <w:r>
              <w:rPr>
                <w:rFonts w:ascii="宋体" w:hAnsi="宋体" w:eastAsia="宋体" w:cs="宋体"/>
                <w:spacing w:val="-1"/>
                <w:sz w:val="22"/>
                <w:szCs w:val="22"/>
              </w:rPr>
              <w:t>1.83</w:t>
            </w:r>
          </w:p>
        </w:tc>
        <w:tc>
          <w:tcPr>
            <w:tcW w:w="1103" w:type="dxa"/>
            <w:vAlign w:val="top"/>
          </w:tcPr>
          <w:p>
            <w:pPr>
              <w:spacing w:before="84" w:line="186" w:lineRule="auto"/>
              <w:ind w:left="344"/>
              <w:rPr>
                <w:rFonts w:ascii="宋体" w:hAnsi="宋体" w:eastAsia="宋体" w:cs="宋体"/>
                <w:sz w:val="22"/>
                <w:szCs w:val="22"/>
              </w:rPr>
            </w:pPr>
            <w:r>
              <w:rPr>
                <w:rFonts w:ascii="宋体" w:hAnsi="宋体" w:eastAsia="宋体" w:cs="宋体"/>
                <w:spacing w:val="-2"/>
                <w:sz w:val="22"/>
                <w:szCs w:val="22"/>
              </w:rPr>
              <w:t>87</w:t>
            </w:r>
            <w:r>
              <w:rPr>
                <w:rFonts w:ascii="宋体" w:hAnsi="宋体" w:eastAsia="宋体" w:cs="宋体"/>
                <w:spacing w:val="-1"/>
                <w:sz w:val="22"/>
                <w:szCs w:val="22"/>
              </w:rPr>
              <w:t>1.83</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863" w:type="dxa"/>
            <w:vAlign w:val="top"/>
          </w:tcPr>
          <w:p>
            <w:pPr>
              <w:spacing w:before="84" w:line="186" w:lineRule="auto"/>
              <w:ind w:left="119"/>
              <w:rPr>
                <w:rFonts w:ascii="宋体" w:hAnsi="宋体" w:eastAsia="宋体" w:cs="宋体"/>
                <w:sz w:val="22"/>
                <w:szCs w:val="22"/>
              </w:rPr>
            </w:pPr>
            <w:r>
              <w:rPr>
                <w:rFonts w:ascii="宋体" w:hAnsi="宋体" w:eastAsia="宋体" w:cs="宋体"/>
                <w:spacing w:val="-2"/>
                <w:sz w:val="22"/>
                <w:szCs w:val="22"/>
              </w:rPr>
              <w:t>20</w:t>
            </w:r>
            <w:r>
              <w:rPr>
                <w:rFonts w:ascii="宋体" w:hAnsi="宋体" w:eastAsia="宋体" w:cs="宋体"/>
                <w:spacing w:val="-1"/>
                <w:sz w:val="22"/>
                <w:szCs w:val="22"/>
              </w:rPr>
              <w:t>19999</w:t>
            </w:r>
          </w:p>
        </w:tc>
        <w:tc>
          <w:tcPr>
            <w:tcW w:w="3954" w:type="dxa"/>
            <w:vAlign w:val="top"/>
          </w:tcPr>
          <w:p>
            <w:pPr>
              <w:spacing w:before="50" w:line="220" w:lineRule="auto"/>
              <w:ind w:left="334"/>
              <w:rPr>
                <w:rFonts w:ascii="宋体" w:hAnsi="宋体" w:eastAsia="宋体" w:cs="宋体"/>
                <w:sz w:val="22"/>
                <w:szCs w:val="22"/>
              </w:rPr>
            </w:pPr>
            <w:r>
              <w:rPr>
                <w:rFonts w:ascii="宋体" w:hAnsi="宋体" w:eastAsia="宋体" w:cs="宋体"/>
                <w:spacing w:val="-1"/>
                <w:sz w:val="22"/>
                <w:szCs w:val="22"/>
              </w:rPr>
              <w:t>其他一般公共服务支</w:t>
            </w:r>
            <w:r>
              <w:rPr>
                <w:rFonts w:ascii="宋体" w:hAnsi="宋体" w:eastAsia="宋体" w:cs="宋体"/>
                <w:sz w:val="22"/>
                <w:szCs w:val="22"/>
              </w:rPr>
              <w:t>出</w:t>
            </w:r>
          </w:p>
        </w:tc>
        <w:tc>
          <w:tcPr>
            <w:tcW w:w="1102" w:type="dxa"/>
            <w:vAlign w:val="top"/>
          </w:tcPr>
          <w:p>
            <w:pPr>
              <w:spacing w:before="84" w:line="186" w:lineRule="auto"/>
              <w:ind w:left="342"/>
              <w:rPr>
                <w:rFonts w:ascii="宋体" w:hAnsi="宋体" w:eastAsia="宋体" w:cs="宋体"/>
                <w:sz w:val="22"/>
                <w:szCs w:val="22"/>
              </w:rPr>
            </w:pPr>
            <w:r>
              <w:rPr>
                <w:rFonts w:ascii="宋体" w:hAnsi="宋体" w:eastAsia="宋体" w:cs="宋体"/>
                <w:spacing w:val="-2"/>
                <w:sz w:val="22"/>
                <w:szCs w:val="22"/>
              </w:rPr>
              <w:t>87</w:t>
            </w:r>
            <w:r>
              <w:rPr>
                <w:rFonts w:ascii="宋体" w:hAnsi="宋体" w:eastAsia="宋体" w:cs="宋体"/>
                <w:spacing w:val="-1"/>
                <w:sz w:val="22"/>
                <w:szCs w:val="22"/>
              </w:rPr>
              <w:t>1.83</w:t>
            </w:r>
          </w:p>
        </w:tc>
        <w:tc>
          <w:tcPr>
            <w:tcW w:w="1103" w:type="dxa"/>
            <w:vAlign w:val="top"/>
          </w:tcPr>
          <w:p>
            <w:pPr>
              <w:spacing w:before="84" w:line="186" w:lineRule="auto"/>
              <w:ind w:left="344"/>
              <w:rPr>
                <w:rFonts w:ascii="宋体" w:hAnsi="宋体" w:eastAsia="宋体" w:cs="宋体"/>
                <w:sz w:val="22"/>
                <w:szCs w:val="22"/>
              </w:rPr>
            </w:pPr>
            <w:r>
              <w:rPr>
                <w:rFonts w:ascii="宋体" w:hAnsi="宋体" w:eastAsia="宋体" w:cs="宋体"/>
                <w:spacing w:val="-2"/>
                <w:sz w:val="22"/>
                <w:szCs w:val="22"/>
              </w:rPr>
              <w:t>87</w:t>
            </w:r>
            <w:r>
              <w:rPr>
                <w:rFonts w:ascii="宋体" w:hAnsi="宋体" w:eastAsia="宋体" w:cs="宋体"/>
                <w:spacing w:val="-1"/>
                <w:sz w:val="22"/>
                <w:szCs w:val="22"/>
              </w:rPr>
              <w:t>1.83</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863" w:type="dxa"/>
            <w:vAlign w:val="top"/>
          </w:tcPr>
          <w:p>
            <w:pPr>
              <w:spacing w:before="84" w:line="185"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08</w:t>
            </w:r>
          </w:p>
        </w:tc>
        <w:tc>
          <w:tcPr>
            <w:tcW w:w="3954" w:type="dxa"/>
            <w:vAlign w:val="top"/>
          </w:tcPr>
          <w:p>
            <w:pPr>
              <w:spacing w:before="50" w:line="219" w:lineRule="auto"/>
              <w:ind w:left="114"/>
              <w:rPr>
                <w:rFonts w:ascii="宋体" w:hAnsi="宋体" w:eastAsia="宋体" w:cs="宋体"/>
                <w:sz w:val="22"/>
                <w:szCs w:val="22"/>
              </w:rPr>
            </w:pPr>
            <w:r>
              <w:rPr>
                <w:rFonts w:ascii="宋体" w:hAnsi="宋体" w:eastAsia="宋体" w:cs="宋体"/>
                <w:spacing w:val="-1"/>
                <w:sz w:val="22"/>
                <w:szCs w:val="22"/>
              </w:rPr>
              <w:t>社会保障和就业支出</w:t>
            </w:r>
          </w:p>
        </w:tc>
        <w:tc>
          <w:tcPr>
            <w:tcW w:w="1102" w:type="dxa"/>
            <w:vAlign w:val="top"/>
          </w:tcPr>
          <w:p>
            <w:pPr>
              <w:spacing w:before="83" w:line="186" w:lineRule="auto"/>
              <w:ind w:left="456"/>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1103" w:type="dxa"/>
            <w:vAlign w:val="top"/>
          </w:tcPr>
          <w:p>
            <w:pPr>
              <w:spacing w:before="83" w:line="186" w:lineRule="auto"/>
              <w:ind w:left="458"/>
              <w:rPr>
                <w:rFonts w:ascii="宋体" w:hAnsi="宋体" w:eastAsia="宋体" w:cs="宋体"/>
                <w:sz w:val="22"/>
                <w:szCs w:val="22"/>
              </w:rPr>
            </w:pPr>
            <w:r>
              <w:rPr>
                <w:rFonts w:ascii="宋体" w:hAnsi="宋体" w:eastAsia="宋体" w:cs="宋体"/>
                <w:spacing w:val="-4"/>
                <w:sz w:val="22"/>
                <w:szCs w:val="22"/>
              </w:rPr>
              <w:t>3</w:t>
            </w:r>
            <w:r>
              <w:rPr>
                <w:rFonts w:ascii="宋体" w:hAnsi="宋体" w:eastAsia="宋体" w:cs="宋体"/>
                <w:spacing w:val="-2"/>
                <w:sz w:val="22"/>
                <w:szCs w:val="22"/>
              </w:rPr>
              <w:t>4.18</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863" w:type="dxa"/>
            <w:vAlign w:val="top"/>
          </w:tcPr>
          <w:p>
            <w:pPr>
              <w:spacing w:before="85" w:line="185" w:lineRule="auto"/>
              <w:ind w:left="119"/>
              <w:rPr>
                <w:rFonts w:ascii="宋体" w:hAnsi="宋体" w:eastAsia="宋体" w:cs="宋体"/>
                <w:sz w:val="22"/>
                <w:szCs w:val="22"/>
              </w:rPr>
            </w:pPr>
            <w:r>
              <w:rPr>
                <w:rFonts w:ascii="宋体" w:hAnsi="宋体" w:eastAsia="宋体" w:cs="宋体"/>
                <w:spacing w:val="-2"/>
                <w:sz w:val="22"/>
                <w:szCs w:val="22"/>
              </w:rPr>
              <w:t>20805</w:t>
            </w:r>
          </w:p>
        </w:tc>
        <w:tc>
          <w:tcPr>
            <w:tcW w:w="3954" w:type="dxa"/>
            <w:vAlign w:val="top"/>
          </w:tcPr>
          <w:p>
            <w:pPr>
              <w:spacing w:before="50" w:line="220" w:lineRule="auto"/>
              <w:ind w:left="116"/>
              <w:rPr>
                <w:rFonts w:ascii="宋体" w:hAnsi="宋体" w:eastAsia="宋体" w:cs="宋体"/>
                <w:sz w:val="22"/>
                <w:szCs w:val="22"/>
              </w:rPr>
            </w:pPr>
            <w:r>
              <w:rPr>
                <w:rFonts w:ascii="宋体" w:hAnsi="宋体" w:eastAsia="宋体" w:cs="宋体"/>
                <w:spacing w:val="-2"/>
                <w:sz w:val="22"/>
                <w:szCs w:val="22"/>
              </w:rPr>
              <w:t>行政</w:t>
            </w:r>
            <w:r>
              <w:rPr>
                <w:rFonts w:ascii="宋体" w:hAnsi="宋体" w:eastAsia="宋体" w:cs="宋体"/>
                <w:spacing w:val="-1"/>
                <w:sz w:val="22"/>
                <w:szCs w:val="22"/>
              </w:rPr>
              <w:t>事业单位养老支出</w:t>
            </w:r>
          </w:p>
        </w:tc>
        <w:tc>
          <w:tcPr>
            <w:tcW w:w="1102" w:type="dxa"/>
            <w:vAlign w:val="top"/>
          </w:tcPr>
          <w:p>
            <w:pPr>
              <w:spacing w:before="84" w:line="186" w:lineRule="auto"/>
              <w:ind w:left="456"/>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1103" w:type="dxa"/>
            <w:vAlign w:val="top"/>
          </w:tcPr>
          <w:p>
            <w:pPr>
              <w:spacing w:before="84" w:line="186" w:lineRule="auto"/>
              <w:ind w:left="458"/>
              <w:rPr>
                <w:rFonts w:ascii="宋体" w:hAnsi="宋体" w:eastAsia="宋体" w:cs="宋体"/>
                <w:sz w:val="22"/>
                <w:szCs w:val="22"/>
              </w:rPr>
            </w:pPr>
            <w:r>
              <w:rPr>
                <w:rFonts w:ascii="宋体" w:hAnsi="宋体" w:eastAsia="宋体" w:cs="宋体"/>
                <w:spacing w:val="-4"/>
                <w:sz w:val="22"/>
                <w:szCs w:val="22"/>
              </w:rPr>
              <w:t>3</w:t>
            </w:r>
            <w:r>
              <w:rPr>
                <w:rFonts w:ascii="宋体" w:hAnsi="宋体" w:eastAsia="宋体" w:cs="宋体"/>
                <w:spacing w:val="-2"/>
                <w:sz w:val="22"/>
                <w:szCs w:val="22"/>
              </w:rPr>
              <w:t>4.18</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trPr>
        <w:tc>
          <w:tcPr>
            <w:tcW w:w="3863" w:type="dxa"/>
            <w:vAlign w:val="top"/>
          </w:tcPr>
          <w:p>
            <w:pPr>
              <w:spacing w:before="85" w:line="185" w:lineRule="auto"/>
              <w:ind w:left="119"/>
              <w:rPr>
                <w:rFonts w:ascii="宋体" w:hAnsi="宋体" w:eastAsia="宋体" w:cs="宋体"/>
                <w:sz w:val="22"/>
                <w:szCs w:val="22"/>
              </w:rPr>
            </w:pPr>
            <w:r>
              <w:rPr>
                <w:rFonts w:ascii="宋体" w:hAnsi="宋体" w:eastAsia="宋体" w:cs="宋体"/>
                <w:spacing w:val="-2"/>
                <w:sz w:val="22"/>
                <w:szCs w:val="22"/>
              </w:rPr>
              <w:t>20</w:t>
            </w:r>
            <w:r>
              <w:rPr>
                <w:rFonts w:ascii="宋体" w:hAnsi="宋体" w:eastAsia="宋体" w:cs="宋体"/>
                <w:spacing w:val="-1"/>
                <w:sz w:val="22"/>
                <w:szCs w:val="22"/>
              </w:rPr>
              <w:t>80505</w:t>
            </w:r>
          </w:p>
        </w:tc>
        <w:tc>
          <w:tcPr>
            <w:tcW w:w="3954" w:type="dxa"/>
            <w:vAlign w:val="top"/>
          </w:tcPr>
          <w:p>
            <w:pPr>
              <w:spacing w:before="49" w:line="215" w:lineRule="auto"/>
              <w:ind w:left="332"/>
              <w:rPr>
                <w:rFonts w:ascii="宋体" w:hAnsi="宋体" w:eastAsia="宋体" w:cs="宋体"/>
                <w:sz w:val="22"/>
                <w:szCs w:val="22"/>
              </w:rPr>
            </w:pPr>
            <w:r>
              <w:rPr>
                <w:rFonts w:ascii="宋体" w:hAnsi="宋体" w:eastAsia="宋体" w:cs="宋体"/>
                <w:spacing w:val="-1"/>
                <w:sz w:val="22"/>
                <w:szCs w:val="22"/>
              </w:rPr>
              <w:t>机关事业单位基</w:t>
            </w:r>
            <w:r>
              <w:rPr>
                <w:rFonts w:ascii="宋体" w:hAnsi="宋体" w:eastAsia="宋体" w:cs="宋体"/>
                <w:sz w:val="22"/>
                <w:szCs w:val="22"/>
              </w:rPr>
              <w:t>本养老保险缴费支出</w:t>
            </w:r>
          </w:p>
        </w:tc>
        <w:tc>
          <w:tcPr>
            <w:tcW w:w="1102" w:type="dxa"/>
            <w:vAlign w:val="top"/>
          </w:tcPr>
          <w:p>
            <w:pPr>
              <w:spacing w:before="84" w:line="186" w:lineRule="auto"/>
              <w:ind w:left="456"/>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1103" w:type="dxa"/>
            <w:vAlign w:val="top"/>
          </w:tcPr>
          <w:p>
            <w:pPr>
              <w:spacing w:before="84" w:line="186" w:lineRule="auto"/>
              <w:ind w:left="458"/>
              <w:rPr>
                <w:rFonts w:ascii="宋体" w:hAnsi="宋体" w:eastAsia="宋体" w:cs="宋体"/>
                <w:sz w:val="22"/>
                <w:szCs w:val="22"/>
              </w:rPr>
            </w:pPr>
            <w:r>
              <w:rPr>
                <w:rFonts w:ascii="宋体" w:hAnsi="宋体" w:eastAsia="宋体" w:cs="宋体"/>
                <w:spacing w:val="-4"/>
                <w:sz w:val="22"/>
                <w:szCs w:val="22"/>
              </w:rPr>
              <w:t>3</w:t>
            </w:r>
            <w:r>
              <w:rPr>
                <w:rFonts w:ascii="宋体" w:hAnsi="宋体" w:eastAsia="宋体" w:cs="宋体"/>
                <w:spacing w:val="-2"/>
                <w:sz w:val="22"/>
                <w:szCs w:val="22"/>
              </w:rPr>
              <w:t>418</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3863" w:type="dxa"/>
            <w:vAlign w:val="top"/>
          </w:tcPr>
          <w:p>
            <w:pPr>
              <w:spacing w:before="97" w:line="186"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10</w:t>
            </w:r>
          </w:p>
        </w:tc>
        <w:tc>
          <w:tcPr>
            <w:tcW w:w="3954" w:type="dxa"/>
            <w:vAlign w:val="top"/>
          </w:tcPr>
          <w:p>
            <w:pPr>
              <w:spacing w:before="63" w:line="220" w:lineRule="auto"/>
              <w:ind w:left="114"/>
              <w:rPr>
                <w:rFonts w:ascii="宋体" w:hAnsi="宋体" w:eastAsia="宋体" w:cs="宋体"/>
                <w:sz w:val="22"/>
                <w:szCs w:val="22"/>
              </w:rPr>
            </w:pPr>
            <w:r>
              <w:rPr>
                <w:rFonts w:ascii="宋体" w:hAnsi="宋体" w:eastAsia="宋体" w:cs="宋体"/>
                <w:spacing w:val="-2"/>
                <w:sz w:val="22"/>
                <w:szCs w:val="22"/>
              </w:rPr>
              <w:t>卫生健</w:t>
            </w:r>
            <w:r>
              <w:rPr>
                <w:rFonts w:ascii="宋体" w:hAnsi="宋体" w:eastAsia="宋体" w:cs="宋体"/>
                <w:spacing w:val="-1"/>
                <w:sz w:val="22"/>
                <w:szCs w:val="22"/>
              </w:rPr>
              <w:t>康支出</w:t>
            </w:r>
          </w:p>
        </w:tc>
        <w:tc>
          <w:tcPr>
            <w:tcW w:w="1102" w:type="dxa"/>
            <w:vAlign w:val="top"/>
          </w:tcPr>
          <w:p>
            <w:pPr>
              <w:spacing w:before="97" w:line="187" w:lineRule="auto"/>
              <w:ind w:left="468"/>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2.77</w:t>
            </w:r>
          </w:p>
        </w:tc>
        <w:tc>
          <w:tcPr>
            <w:tcW w:w="1103" w:type="dxa"/>
            <w:vAlign w:val="top"/>
          </w:tcPr>
          <w:p>
            <w:pPr>
              <w:spacing w:before="97" w:line="187" w:lineRule="auto"/>
              <w:ind w:left="470"/>
              <w:rPr>
                <w:rFonts w:ascii="宋体" w:hAnsi="宋体" w:eastAsia="宋体" w:cs="宋体"/>
                <w:sz w:val="22"/>
                <w:szCs w:val="22"/>
              </w:rPr>
            </w:pPr>
            <w:r>
              <w:rPr>
                <w:rFonts w:ascii="宋体" w:hAnsi="宋体" w:eastAsia="宋体" w:cs="宋体"/>
                <w:spacing w:val="-8"/>
                <w:sz w:val="22"/>
                <w:szCs w:val="22"/>
              </w:rPr>
              <w:t>1</w:t>
            </w:r>
            <w:r>
              <w:rPr>
                <w:rFonts w:ascii="宋体" w:hAnsi="宋体" w:eastAsia="宋体" w:cs="宋体"/>
                <w:spacing w:val="-4"/>
                <w:sz w:val="22"/>
                <w:szCs w:val="22"/>
              </w:rPr>
              <w:t>2.77</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863" w:type="dxa"/>
            <w:vAlign w:val="top"/>
          </w:tcPr>
          <w:p>
            <w:pPr>
              <w:spacing w:before="86" w:line="186" w:lineRule="auto"/>
              <w:ind w:left="119"/>
              <w:rPr>
                <w:rFonts w:ascii="宋体" w:hAnsi="宋体" w:eastAsia="宋体" w:cs="宋体"/>
                <w:sz w:val="22"/>
                <w:szCs w:val="22"/>
              </w:rPr>
            </w:pPr>
            <w:r>
              <w:rPr>
                <w:rFonts w:ascii="宋体" w:hAnsi="宋体" w:eastAsia="宋体" w:cs="宋体"/>
                <w:spacing w:val="-2"/>
                <w:sz w:val="22"/>
                <w:szCs w:val="22"/>
              </w:rPr>
              <w:t>21011</w:t>
            </w:r>
          </w:p>
        </w:tc>
        <w:tc>
          <w:tcPr>
            <w:tcW w:w="3954" w:type="dxa"/>
            <w:vAlign w:val="top"/>
          </w:tcPr>
          <w:p>
            <w:pPr>
              <w:spacing w:before="52" w:line="221" w:lineRule="auto"/>
              <w:ind w:left="116"/>
              <w:rPr>
                <w:rFonts w:ascii="宋体" w:hAnsi="宋体" w:eastAsia="宋体" w:cs="宋体"/>
                <w:sz w:val="22"/>
                <w:szCs w:val="22"/>
              </w:rPr>
            </w:pPr>
            <w:r>
              <w:rPr>
                <w:rFonts w:ascii="宋体" w:hAnsi="宋体" w:eastAsia="宋体" w:cs="宋体"/>
                <w:spacing w:val="-2"/>
                <w:sz w:val="22"/>
                <w:szCs w:val="22"/>
              </w:rPr>
              <w:t>行政事</w:t>
            </w:r>
            <w:r>
              <w:rPr>
                <w:rFonts w:ascii="宋体" w:hAnsi="宋体" w:eastAsia="宋体" w:cs="宋体"/>
                <w:spacing w:val="-1"/>
                <w:sz w:val="22"/>
                <w:szCs w:val="22"/>
              </w:rPr>
              <w:t>业单位医疗</w:t>
            </w:r>
          </w:p>
        </w:tc>
        <w:tc>
          <w:tcPr>
            <w:tcW w:w="1102" w:type="dxa"/>
            <w:vAlign w:val="top"/>
          </w:tcPr>
          <w:p>
            <w:pPr>
              <w:spacing w:before="87" w:line="187" w:lineRule="auto"/>
              <w:ind w:left="468"/>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2.77</w:t>
            </w:r>
          </w:p>
        </w:tc>
        <w:tc>
          <w:tcPr>
            <w:tcW w:w="1103" w:type="dxa"/>
            <w:vAlign w:val="top"/>
          </w:tcPr>
          <w:p>
            <w:pPr>
              <w:spacing w:before="87" w:line="187" w:lineRule="auto"/>
              <w:ind w:left="470"/>
              <w:rPr>
                <w:rFonts w:ascii="宋体" w:hAnsi="宋体" w:eastAsia="宋体" w:cs="宋体"/>
                <w:sz w:val="22"/>
                <w:szCs w:val="22"/>
              </w:rPr>
            </w:pPr>
            <w:r>
              <w:rPr>
                <w:rFonts w:ascii="宋体" w:hAnsi="宋体" w:eastAsia="宋体" w:cs="宋体"/>
                <w:spacing w:val="-8"/>
                <w:sz w:val="22"/>
                <w:szCs w:val="22"/>
              </w:rPr>
              <w:t>1</w:t>
            </w:r>
            <w:r>
              <w:rPr>
                <w:rFonts w:ascii="宋体" w:hAnsi="宋体" w:eastAsia="宋体" w:cs="宋体"/>
                <w:spacing w:val="-4"/>
                <w:sz w:val="22"/>
                <w:szCs w:val="22"/>
              </w:rPr>
              <w:t>2.77</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863" w:type="dxa"/>
            <w:vAlign w:val="top"/>
          </w:tcPr>
          <w:p>
            <w:pPr>
              <w:spacing w:before="86"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01102</w:t>
            </w:r>
          </w:p>
        </w:tc>
        <w:tc>
          <w:tcPr>
            <w:tcW w:w="3954" w:type="dxa"/>
            <w:vAlign w:val="top"/>
          </w:tcPr>
          <w:p>
            <w:pPr>
              <w:spacing w:before="52" w:line="221" w:lineRule="auto"/>
              <w:ind w:left="333"/>
              <w:rPr>
                <w:rFonts w:ascii="宋体" w:hAnsi="宋体" w:eastAsia="宋体" w:cs="宋体"/>
                <w:sz w:val="22"/>
                <w:szCs w:val="22"/>
              </w:rPr>
            </w:pPr>
            <w:r>
              <w:rPr>
                <w:rFonts w:ascii="宋体" w:hAnsi="宋体" w:eastAsia="宋体" w:cs="宋体"/>
                <w:spacing w:val="-2"/>
                <w:sz w:val="22"/>
                <w:szCs w:val="22"/>
              </w:rPr>
              <w:t>事</w:t>
            </w:r>
            <w:r>
              <w:rPr>
                <w:rFonts w:ascii="宋体" w:hAnsi="宋体" w:eastAsia="宋体" w:cs="宋体"/>
                <w:spacing w:val="-1"/>
                <w:sz w:val="22"/>
                <w:szCs w:val="22"/>
              </w:rPr>
              <w:t>业单位医疗</w:t>
            </w:r>
          </w:p>
        </w:tc>
        <w:tc>
          <w:tcPr>
            <w:tcW w:w="1102" w:type="dxa"/>
            <w:vAlign w:val="top"/>
          </w:tcPr>
          <w:p>
            <w:pPr>
              <w:spacing w:before="86" w:line="187" w:lineRule="auto"/>
              <w:ind w:left="468"/>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2.77</w:t>
            </w:r>
          </w:p>
        </w:tc>
        <w:tc>
          <w:tcPr>
            <w:tcW w:w="1103" w:type="dxa"/>
            <w:vAlign w:val="top"/>
          </w:tcPr>
          <w:p>
            <w:pPr>
              <w:spacing w:before="86" w:line="187" w:lineRule="auto"/>
              <w:ind w:left="470"/>
              <w:rPr>
                <w:rFonts w:ascii="宋体" w:hAnsi="宋体" w:eastAsia="宋体" w:cs="宋体"/>
                <w:sz w:val="22"/>
                <w:szCs w:val="22"/>
              </w:rPr>
            </w:pPr>
            <w:r>
              <w:rPr>
                <w:rFonts w:ascii="宋体" w:hAnsi="宋体" w:eastAsia="宋体" w:cs="宋体"/>
                <w:spacing w:val="-8"/>
                <w:sz w:val="22"/>
                <w:szCs w:val="22"/>
              </w:rPr>
              <w:t>1</w:t>
            </w:r>
            <w:r>
              <w:rPr>
                <w:rFonts w:ascii="宋体" w:hAnsi="宋体" w:eastAsia="宋体" w:cs="宋体"/>
                <w:spacing w:val="-4"/>
                <w:sz w:val="22"/>
                <w:szCs w:val="22"/>
              </w:rPr>
              <w:t>2.77</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863" w:type="dxa"/>
            <w:vAlign w:val="top"/>
          </w:tcPr>
          <w:p>
            <w:pPr>
              <w:spacing w:before="86" w:line="187"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12</w:t>
            </w:r>
          </w:p>
        </w:tc>
        <w:tc>
          <w:tcPr>
            <w:tcW w:w="3954" w:type="dxa"/>
            <w:vAlign w:val="top"/>
          </w:tcPr>
          <w:p>
            <w:pPr>
              <w:spacing w:before="52" w:line="220" w:lineRule="auto"/>
              <w:ind w:left="112"/>
              <w:rPr>
                <w:rFonts w:ascii="宋体" w:hAnsi="宋体" w:eastAsia="宋体" w:cs="宋体"/>
                <w:sz w:val="22"/>
                <w:szCs w:val="22"/>
              </w:rPr>
            </w:pPr>
            <w:r>
              <w:rPr>
                <w:rFonts w:ascii="宋体" w:hAnsi="宋体" w:eastAsia="宋体" w:cs="宋体"/>
                <w:spacing w:val="-2"/>
                <w:sz w:val="22"/>
                <w:szCs w:val="22"/>
              </w:rPr>
              <w:t>城</w:t>
            </w:r>
            <w:r>
              <w:rPr>
                <w:rFonts w:ascii="宋体" w:hAnsi="宋体" w:eastAsia="宋体" w:cs="宋体"/>
                <w:spacing w:val="-1"/>
                <w:sz w:val="22"/>
                <w:szCs w:val="22"/>
              </w:rPr>
              <w:t>乡社区支出</w:t>
            </w:r>
          </w:p>
        </w:tc>
        <w:tc>
          <w:tcPr>
            <w:tcW w:w="1102" w:type="dxa"/>
            <w:vAlign w:val="top"/>
          </w:tcPr>
          <w:p>
            <w:pPr>
              <w:spacing w:before="87" w:line="193" w:lineRule="auto"/>
              <w:ind w:left="127"/>
              <w:rPr>
                <w:rFonts w:ascii="宋体" w:hAnsi="宋体" w:eastAsia="宋体" w:cs="宋体"/>
                <w:sz w:val="22"/>
                <w:szCs w:val="22"/>
              </w:rPr>
            </w:pPr>
            <w:r>
              <w:rPr>
                <w:rFonts w:ascii="宋体" w:hAnsi="宋体" w:eastAsia="宋体" w:cs="宋体"/>
                <w:spacing w:val="-2"/>
                <w:sz w:val="22"/>
                <w:szCs w:val="22"/>
              </w:rPr>
              <w:t>3,494</w:t>
            </w:r>
            <w:r>
              <w:rPr>
                <w:rFonts w:ascii="宋体" w:hAnsi="宋体" w:eastAsia="宋体" w:cs="宋体"/>
                <w:spacing w:val="-1"/>
                <w:sz w:val="22"/>
                <w:szCs w:val="22"/>
              </w:rPr>
              <w:t>.59</w:t>
            </w:r>
          </w:p>
        </w:tc>
        <w:tc>
          <w:tcPr>
            <w:tcW w:w="1103" w:type="dxa"/>
            <w:vAlign w:val="top"/>
          </w:tcPr>
          <w:p>
            <w:pPr>
              <w:spacing w:before="87" w:line="193" w:lineRule="auto"/>
              <w:ind w:left="127"/>
              <w:rPr>
                <w:rFonts w:ascii="宋体" w:hAnsi="宋体" w:eastAsia="宋体" w:cs="宋体"/>
                <w:sz w:val="22"/>
                <w:szCs w:val="22"/>
              </w:rPr>
            </w:pPr>
            <w:r>
              <w:rPr>
                <w:rFonts w:ascii="宋体" w:hAnsi="宋体" w:eastAsia="宋体" w:cs="宋体"/>
                <w:spacing w:val="-2"/>
                <w:sz w:val="22"/>
                <w:szCs w:val="22"/>
              </w:rPr>
              <w:t>3,494</w:t>
            </w:r>
            <w:r>
              <w:rPr>
                <w:rFonts w:ascii="宋体" w:hAnsi="宋体" w:eastAsia="宋体" w:cs="宋体"/>
                <w:spacing w:val="-1"/>
                <w:sz w:val="22"/>
                <w:szCs w:val="22"/>
              </w:rPr>
              <w:t>.59</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863" w:type="dxa"/>
            <w:vAlign w:val="top"/>
          </w:tcPr>
          <w:p>
            <w:pPr>
              <w:spacing w:before="85" w:line="186" w:lineRule="auto"/>
              <w:ind w:left="119"/>
              <w:rPr>
                <w:rFonts w:ascii="宋体" w:hAnsi="宋体" w:eastAsia="宋体" w:cs="宋体"/>
                <w:sz w:val="22"/>
                <w:szCs w:val="22"/>
              </w:rPr>
            </w:pPr>
            <w:r>
              <w:rPr>
                <w:rFonts w:ascii="宋体" w:hAnsi="宋体" w:eastAsia="宋体" w:cs="宋体"/>
                <w:spacing w:val="-2"/>
                <w:sz w:val="22"/>
                <w:szCs w:val="22"/>
              </w:rPr>
              <w:t>21201</w:t>
            </w:r>
          </w:p>
        </w:tc>
        <w:tc>
          <w:tcPr>
            <w:tcW w:w="3954" w:type="dxa"/>
            <w:vAlign w:val="top"/>
          </w:tcPr>
          <w:p>
            <w:pPr>
              <w:spacing w:before="51" w:line="220" w:lineRule="auto"/>
              <w:ind w:left="112"/>
              <w:rPr>
                <w:rFonts w:ascii="宋体" w:hAnsi="宋体" w:eastAsia="宋体" w:cs="宋体"/>
                <w:sz w:val="22"/>
                <w:szCs w:val="22"/>
              </w:rPr>
            </w:pPr>
            <w:r>
              <w:rPr>
                <w:rFonts w:ascii="宋体" w:hAnsi="宋体" w:eastAsia="宋体" w:cs="宋体"/>
                <w:spacing w:val="-1"/>
                <w:sz w:val="22"/>
                <w:szCs w:val="22"/>
              </w:rPr>
              <w:t>城乡社区管理事</w:t>
            </w:r>
            <w:r>
              <w:rPr>
                <w:rFonts w:ascii="宋体" w:hAnsi="宋体" w:eastAsia="宋体" w:cs="宋体"/>
                <w:sz w:val="22"/>
                <w:szCs w:val="22"/>
              </w:rPr>
              <w:t>务</w:t>
            </w:r>
          </w:p>
        </w:tc>
        <w:tc>
          <w:tcPr>
            <w:tcW w:w="1102" w:type="dxa"/>
            <w:vAlign w:val="top"/>
          </w:tcPr>
          <w:p>
            <w:pPr>
              <w:spacing w:before="85" w:line="194" w:lineRule="auto"/>
              <w:ind w:left="139"/>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,013.37</w:t>
            </w:r>
          </w:p>
        </w:tc>
        <w:tc>
          <w:tcPr>
            <w:tcW w:w="1103" w:type="dxa"/>
            <w:vAlign w:val="top"/>
          </w:tcPr>
          <w:p>
            <w:pPr>
              <w:spacing w:before="85" w:line="194" w:lineRule="auto"/>
              <w:ind w:left="139"/>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,013.37</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3863" w:type="dxa"/>
            <w:vAlign w:val="top"/>
          </w:tcPr>
          <w:p>
            <w:pPr>
              <w:spacing w:before="85"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20101</w:t>
            </w:r>
          </w:p>
        </w:tc>
        <w:tc>
          <w:tcPr>
            <w:tcW w:w="3954" w:type="dxa"/>
            <w:vAlign w:val="top"/>
          </w:tcPr>
          <w:p>
            <w:pPr>
              <w:spacing w:before="51" w:line="221" w:lineRule="auto"/>
              <w:ind w:left="336"/>
              <w:rPr>
                <w:rFonts w:ascii="宋体" w:hAnsi="宋体" w:eastAsia="宋体" w:cs="宋体"/>
                <w:sz w:val="22"/>
                <w:szCs w:val="22"/>
              </w:rPr>
            </w:pPr>
            <w:r>
              <w:rPr>
                <w:rFonts w:ascii="宋体" w:hAnsi="宋体" w:eastAsia="宋体" w:cs="宋体"/>
                <w:spacing w:val="-4"/>
                <w:sz w:val="22"/>
                <w:szCs w:val="22"/>
              </w:rPr>
              <w:t>行政</w:t>
            </w:r>
            <w:r>
              <w:rPr>
                <w:rFonts w:ascii="宋体" w:hAnsi="宋体" w:eastAsia="宋体" w:cs="宋体"/>
                <w:spacing w:val="-2"/>
                <w:sz w:val="22"/>
                <w:szCs w:val="22"/>
              </w:rPr>
              <w:t>运行</w:t>
            </w:r>
          </w:p>
        </w:tc>
        <w:tc>
          <w:tcPr>
            <w:tcW w:w="1102" w:type="dxa"/>
            <w:vAlign w:val="top"/>
          </w:tcPr>
          <w:p>
            <w:pPr>
              <w:spacing w:before="85" w:line="186" w:lineRule="auto"/>
              <w:ind w:left="342"/>
              <w:rPr>
                <w:rFonts w:ascii="宋体" w:hAnsi="宋体" w:eastAsia="宋体" w:cs="宋体"/>
                <w:sz w:val="22"/>
                <w:szCs w:val="22"/>
              </w:rPr>
            </w:pPr>
            <w:r>
              <w:rPr>
                <w:rFonts w:ascii="宋体" w:hAnsi="宋体" w:eastAsia="宋体" w:cs="宋体"/>
                <w:spacing w:val="-2"/>
                <w:sz w:val="22"/>
                <w:szCs w:val="22"/>
              </w:rPr>
              <w:t>90</w:t>
            </w:r>
            <w:r>
              <w:rPr>
                <w:rFonts w:ascii="宋体" w:hAnsi="宋体" w:eastAsia="宋体" w:cs="宋体"/>
                <w:spacing w:val="-1"/>
                <w:sz w:val="22"/>
                <w:szCs w:val="22"/>
              </w:rPr>
              <w:t>9.15</w:t>
            </w:r>
          </w:p>
        </w:tc>
        <w:tc>
          <w:tcPr>
            <w:tcW w:w="1103" w:type="dxa"/>
            <w:vAlign w:val="top"/>
          </w:tcPr>
          <w:p>
            <w:pPr>
              <w:spacing w:before="85" w:line="186" w:lineRule="auto"/>
              <w:ind w:left="344"/>
              <w:rPr>
                <w:rFonts w:ascii="宋体" w:hAnsi="宋体" w:eastAsia="宋体" w:cs="宋体"/>
                <w:sz w:val="22"/>
                <w:szCs w:val="22"/>
              </w:rPr>
            </w:pPr>
            <w:r>
              <w:rPr>
                <w:rFonts w:ascii="宋体" w:hAnsi="宋体" w:eastAsia="宋体" w:cs="宋体"/>
                <w:spacing w:val="-2"/>
                <w:sz w:val="22"/>
                <w:szCs w:val="22"/>
              </w:rPr>
              <w:t>90</w:t>
            </w:r>
            <w:r>
              <w:rPr>
                <w:rFonts w:ascii="宋体" w:hAnsi="宋体" w:eastAsia="宋体" w:cs="宋体"/>
                <w:spacing w:val="-1"/>
                <w:sz w:val="22"/>
                <w:szCs w:val="22"/>
              </w:rPr>
              <w:t>9.15</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bl>
    <w:p>
      <w:pPr>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Pr>
        <w:spacing w:line="63"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863"/>
        <w:gridCol w:w="3954"/>
        <w:gridCol w:w="1102"/>
        <w:gridCol w:w="1103"/>
        <w:gridCol w:w="632"/>
        <w:gridCol w:w="634"/>
        <w:gridCol w:w="635"/>
        <w:gridCol w:w="635"/>
        <w:gridCol w:w="162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73" w:hRule="atLeast"/>
        </w:trPr>
        <w:tc>
          <w:tcPr>
            <w:tcW w:w="3863" w:type="dxa"/>
            <w:tcBorders>
              <w:top w:val="single" w:color="000000" w:sz="2" w:space="0"/>
              <w:bottom w:val="single" w:color="000000" w:sz="2" w:space="0"/>
            </w:tcBorders>
            <w:vAlign w:val="top"/>
          </w:tcPr>
          <w:p>
            <w:pPr>
              <w:spacing w:before="89" w:line="183" w:lineRule="exact"/>
              <w:ind w:left="119"/>
              <w:rPr>
                <w:rFonts w:ascii="宋体" w:hAnsi="宋体" w:eastAsia="宋体" w:cs="宋体"/>
                <w:sz w:val="22"/>
                <w:szCs w:val="22"/>
              </w:rPr>
            </w:pPr>
            <w:r>
              <w:rPr>
                <w:rFonts w:ascii="宋体" w:hAnsi="宋体" w:eastAsia="宋体" w:cs="宋体"/>
                <w:spacing w:val="-2"/>
                <w:position w:val="-2"/>
                <w:sz w:val="22"/>
                <w:szCs w:val="22"/>
              </w:rPr>
              <w:t>21</w:t>
            </w:r>
            <w:r>
              <w:rPr>
                <w:rFonts w:ascii="宋体" w:hAnsi="宋体" w:eastAsia="宋体" w:cs="宋体"/>
                <w:spacing w:val="-1"/>
                <w:position w:val="-2"/>
                <w:sz w:val="22"/>
                <w:szCs w:val="22"/>
              </w:rPr>
              <w:t>20199</w:t>
            </w:r>
          </w:p>
        </w:tc>
        <w:tc>
          <w:tcPr>
            <w:tcW w:w="3954" w:type="dxa"/>
            <w:tcBorders>
              <w:top w:val="single" w:color="000000" w:sz="2" w:space="0"/>
              <w:bottom w:val="single" w:color="000000" w:sz="2" w:space="0"/>
            </w:tcBorders>
            <w:vAlign w:val="top"/>
          </w:tcPr>
          <w:p>
            <w:pPr>
              <w:spacing w:before="55" w:line="191" w:lineRule="auto"/>
              <w:ind w:left="334"/>
              <w:rPr>
                <w:rFonts w:ascii="宋体" w:hAnsi="宋体" w:eastAsia="宋体" w:cs="宋体"/>
                <w:sz w:val="21"/>
                <w:szCs w:val="21"/>
              </w:rPr>
            </w:pPr>
            <w:r>
              <w:rPr>
                <w:rFonts w:ascii="宋体" w:hAnsi="宋体" w:eastAsia="宋体" w:cs="宋体"/>
                <w:spacing w:val="11"/>
                <w:sz w:val="21"/>
                <w:szCs w:val="21"/>
              </w:rPr>
              <w:t>其</w:t>
            </w:r>
            <w:r>
              <w:rPr>
                <w:rFonts w:ascii="宋体" w:hAnsi="宋体" w:eastAsia="宋体" w:cs="宋体"/>
                <w:spacing w:val="9"/>
                <w:sz w:val="21"/>
                <w:szCs w:val="21"/>
              </w:rPr>
              <w:t>他城乡社区管理事务支出</w:t>
            </w:r>
          </w:p>
        </w:tc>
        <w:tc>
          <w:tcPr>
            <w:tcW w:w="1102" w:type="dxa"/>
            <w:tcBorders>
              <w:top w:val="single" w:color="000000" w:sz="2" w:space="0"/>
              <w:bottom w:val="single" w:color="000000" w:sz="2" w:space="0"/>
            </w:tcBorders>
            <w:vAlign w:val="top"/>
          </w:tcPr>
          <w:p>
            <w:pPr>
              <w:spacing w:before="89" w:line="183" w:lineRule="exact"/>
              <w:ind w:left="358"/>
              <w:rPr>
                <w:rFonts w:ascii="宋体" w:hAnsi="宋体" w:eastAsia="宋体" w:cs="宋体"/>
                <w:sz w:val="22"/>
                <w:szCs w:val="22"/>
              </w:rPr>
            </w:pPr>
            <w:r>
              <w:rPr>
                <w:rFonts w:ascii="宋体" w:hAnsi="宋体" w:eastAsia="宋体" w:cs="宋体"/>
                <w:spacing w:val="-6"/>
                <w:position w:val="-2"/>
                <w:sz w:val="22"/>
                <w:szCs w:val="22"/>
              </w:rPr>
              <w:t>1</w:t>
            </w:r>
            <w:r>
              <w:rPr>
                <w:rFonts w:ascii="宋体" w:hAnsi="宋体" w:eastAsia="宋体" w:cs="宋体"/>
                <w:spacing w:val="-5"/>
                <w:position w:val="-2"/>
                <w:sz w:val="22"/>
                <w:szCs w:val="22"/>
              </w:rPr>
              <w:t>0</w:t>
            </w:r>
            <w:r>
              <w:rPr>
                <w:rFonts w:ascii="宋体" w:hAnsi="宋体" w:eastAsia="宋体" w:cs="宋体"/>
                <w:spacing w:val="-3"/>
                <w:position w:val="-2"/>
                <w:sz w:val="22"/>
                <w:szCs w:val="22"/>
              </w:rPr>
              <w:t>4.22</w:t>
            </w:r>
          </w:p>
        </w:tc>
        <w:tc>
          <w:tcPr>
            <w:tcW w:w="1103" w:type="dxa"/>
            <w:tcBorders>
              <w:top w:val="single" w:color="000000" w:sz="2" w:space="0"/>
              <w:bottom w:val="single" w:color="000000" w:sz="2" w:space="0"/>
            </w:tcBorders>
            <w:vAlign w:val="top"/>
          </w:tcPr>
          <w:p>
            <w:pPr>
              <w:spacing w:before="89" w:line="183" w:lineRule="exact"/>
              <w:ind w:left="360"/>
              <w:rPr>
                <w:rFonts w:ascii="宋体" w:hAnsi="宋体" w:eastAsia="宋体" w:cs="宋体"/>
                <w:sz w:val="22"/>
                <w:szCs w:val="22"/>
              </w:rPr>
            </w:pPr>
            <w:r>
              <w:rPr>
                <w:rFonts w:ascii="宋体" w:hAnsi="宋体" w:eastAsia="宋体" w:cs="宋体"/>
                <w:spacing w:val="-4"/>
                <w:position w:val="-2"/>
                <w:sz w:val="22"/>
                <w:szCs w:val="22"/>
              </w:rPr>
              <w:t>104.2</w:t>
            </w:r>
            <w:r>
              <w:rPr>
                <w:rFonts w:ascii="宋体" w:hAnsi="宋体" w:eastAsia="宋体" w:cs="宋体"/>
                <w:spacing w:val="-3"/>
                <w:position w:val="-2"/>
                <w:sz w:val="22"/>
                <w:szCs w:val="22"/>
              </w:rPr>
              <w:t>2</w:t>
            </w:r>
          </w:p>
        </w:tc>
        <w:tc>
          <w:tcPr>
            <w:tcW w:w="632" w:type="dxa"/>
            <w:tcBorders>
              <w:top w:val="single" w:color="000000" w:sz="2" w:space="0"/>
              <w:bottom w:val="single" w:color="000000" w:sz="2" w:space="0"/>
            </w:tcBorders>
            <w:vAlign w:val="top"/>
          </w:tcPr>
          <w:p>
            <w:pPr>
              <w:rPr>
                <w:rFonts w:ascii="Arial"/>
                <w:sz w:val="21"/>
              </w:rPr>
            </w:pPr>
          </w:p>
        </w:tc>
        <w:tc>
          <w:tcPr>
            <w:tcW w:w="634" w:type="dxa"/>
            <w:tcBorders>
              <w:top w:val="single" w:color="000000" w:sz="2" w:space="0"/>
              <w:bottom w:val="single" w:color="000000" w:sz="2" w:space="0"/>
            </w:tcBorders>
            <w:vAlign w:val="top"/>
          </w:tcPr>
          <w:p>
            <w:pPr>
              <w:rPr>
                <w:rFonts w:ascii="Arial"/>
                <w:sz w:val="21"/>
              </w:rPr>
            </w:pPr>
          </w:p>
        </w:tc>
        <w:tc>
          <w:tcPr>
            <w:tcW w:w="635" w:type="dxa"/>
            <w:tcBorders>
              <w:top w:val="single" w:color="000000" w:sz="2" w:space="0"/>
              <w:bottom w:val="single" w:color="000000" w:sz="2" w:space="0"/>
            </w:tcBorders>
            <w:vAlign w:val="top"/>
          </w:tcPr>
          <w:p>
            <w:pPr>
              <w:rPr>
                <w:rFonts w:ascii="Arial"/>
                <w:sz w:val="21"/>
              </w:rPr>
            </w:pPr>
          </w:p>
        </w:tc>
        <w:tc>
          <w:tcPr>
            <w:tcW w:w="635" w:type="dxa"/>
            <w:tcBorders>
              <w:top w:val="single" w:color="000000" w:sz="2" w:space="0"/>
              <w:bottom w:val="single" w:color="000000" w:sz="2" w:space="0"/>
            </w:tcBorders>
            <w:vAlign w:val="top"/>
          </w:tcPr>
          <w:p>
            <w:pPr>
              <w:rPr>
                <w:rFonts w:ascii="Arial"/>
                <w:sz w:val="21"/>
              </w:rPr>
            </w:pPr>
          </w:p>
        </w:tc>
        <w:tc>
          <w:tcPr>
            <w:tcW w:w="1620" w:type="dxa"/>
            <w:tcBorders>
              <w:top w:val="single" w:color="000000" w:sz="2" w:space="0"/>
              <w:bottom w:val="single" w:color="000000" w:sz="2"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3863" w:type="dxa"/>
            <w:tcBorders>
              <w:top w:val="single" w:color="000000" w:sz="2" w:space="0"/>
            </w:tcBorders>
            <w:vAlign w:val="top"/>
          </w:tcPr>
          <w:p>
            <w:pPr>
              <w:spacing w:before="133" w:line="186" w:lineRule="auto"/>
              <w:ind w:left="119"/>
              <w:rPr>
                <w:rFonts w:ascii="宋体" w:hAnsi="宋体" w:eastAsia="宋体" w:cs="宋体"/>
                <w:sz w:val="22"/>
                <w:szCs w:val="22"/>
              </w:rPr>
            </w:pPr>
            <w:r>
              <w:rPr>
                <w:rFonts w:ascii="宋体" w:hAnsi="宋体" w:eastAsia="宋体" w:cs="宋体"/>
                <w:spacing w:val="-2"/>
                <w:sz w:val="22"/>
                <w:szCs w:val="22"/>
              </w:rPr>
              <w:t>21203</w:t>
            </w:r>
          </w:p>
        </w:tc>
        <w:tc>
          <w:tcPr>
            <w:tcW w:w="3954" w:type="dxa"/>
            <w:tcBorders>
              <w:top w:val="single" w:color="000000" w:sz="2" w:space="0"/>
            </w:tcBorders>
            <w:vAlign w:val="top"/>
          </w:tcPr>
          <w:p>
            <w:pPr>
              <w:spacing w:before="99" w:line="220" w:lineRule="auto"/>
              <w:ind w:left="112"/>
              <w:rPr>
                <w:rFonts w:ascii="宋体" w:hAnsi="宋体" w:eastAsia="宋体" w:cs="宋体"/>
                <w:sz w:val="22"/>
                <w:szCs w:val="22"/>
              </w:rPr>
            </w:pPr>
            <w:r>
              <w:rPr>
                <w:rFonts w:ascii="宋体" w:hAnsi="宋体" w:eastAsia="宋体" w:cs="宋体"/>
                <w:spacing w:val="-1"/>
                <w:sz w:val="22"/>
                <w:szCs w:val="22"/>
              </w:rPr>
              <w:t>城乡社区公共设</w:t>
            </w:r>
            <w:r>
              <w:rPr>
                <w:rFonts w:ascii="宋体" w:hAnsi="宋体" w:eastAsia="宋体" w:cs="宋体"/>
                <w:sz w:val="22"/>
                <w:szCs w:val="22"/>
              </w:rPr>
              <w:t>施</w:t>
            </w:r>
          </w:p>
        </w:tc>
        <w:tc>
          <w:tcPr>
            <w:tcW w:w="1102" w:type="dxa"/>
            <w:tcBorders>
              <w:top w:val="single" w:color="000000" w:sz="2" w:space="0"/>
            </w:tcBorders>
            <w:vAlign w:val="top"/>
          </w:tcPr>
          <w:p>
            <w:pPr>
              <w:spacing w:before="134" w:line="197" w:lineRule="auto"/>
              <w:ind w:left="126"/>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29.54</w:t>
            </w:r>
          </w:p>
        </w:tc>
        <w:tc>
          <w:tcPr>
            <w:tcW w:w="1103" w:type="dxa"/>
            <w:tcBorders>
              <w:top w:val="single" w:color="000000" w:sz="2" w:space="0"/>
            </w:tcBorders>
            <w:vAlign w:val="top"/>
          </w:tcPr>
          <w:p>
            <w:pPr>
              <w:spacing w:before="134" w:line="197" w:lineRule="auto"/>
              <w:ind w:left="125"/>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29.54</w:t>
            </w:r>
          </w:p>
        </w:tc>
        <w:tc>
          <w:tcPr>
            <w:tcW w:w="632" w:type="dxa"/>
            <w:tcBorders>
              <w:top w:val="single" w:color="000000" w:sz="2" w:space="0"/>
            </w:tcBorders>
            <w:vAlign w:val="top"/>
          </w:tcPr>
          <w:p>
            <w:pPr>
              <w:rPr>
                <w:rFonts w:ascii="Arial"/>
                <w:sz w:val="21"/>
              </w:rPr>
            </w:pPr>
          </w:p>
        </w:tc>
        <w:tc>
          <w:tcPr>
            <w:tcW w:w="634" w:type="dxa"/>
            <w:tcBorders>
              <w:top w:val="single" w:color="000000" w:sz="2" w:space="0"/>
            </w:tcBorders>
            <w:vAlign w:val="top"/>
          </w:tcPr>
          <w:p>
            <w:pPr>
              <w:rPr>
                <w:rFonts w:ascii="Arial"/>
                <w:sz w:val="21"/>
              </w:rPr>
            </w:pPr>
          </w:p>
        </w:tc>
        <w:tc>
          <w:tcPr>
            <w:tcW w:w="635" w:type="dxa"/>
            <w:tcBorders>
              <w:top w:val="single" w:color="000000" w:sz="2" w:space="0"/>
            </w:tcBorders>
            <w:vAlign w:val="top"/>
          </w:tcPr>
          <w:p>
            <w:pPr>
              <w:rPr>
                <w:rFonts w:ascii="Arial"/>
                <w:sz w:val="21"/>
              </w:rPr>
            </w:pPr>
          </w:p>
        </w:tc>
        <w:tc>
          <w:tcPr>
            <w:tcW w:w="635" w:type="dxa"/>
            <w:tcBorders>
              <w:top w:val="single" w:color="000000" w:sz="2" w:space="0"/>
            </w:tcBorders>
            <w:vAlign w:val="top"/>
          </w:tcPr>
          <w:p>
            <w:pPr>
              <w:rPr>
                <w:rFonts w:ascii="Arial"/>
                <w:sz w:val="21"/>
              </w:rPr>
            </w:pPr>
          </w:p>
        </w:tc>
        <w:tc>
          <w:tcPr>
            <w:tcW w:w="1620" w:type="dxa"/>
            <w:tcBorders>
              <w:top w:val="single" w:color="000000" w:sz="2"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863" w:type="dxa"/>
            <w:vAlign w:val="top"/>
          </w:tcPr>
          <w:p>
            <w:pPr>
              <w:spacing w:before="81"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20399</w:t>
            </w:r>
          </w:p>
        </w:tc>
        <w:tc>
          <w:tcPr>
            <w:tcW w:w="3954" w:type="dxa"/>
            <w:vAlign w:val="top"/>
          </w:tcPr>
          <w:p>
            <w:pPr>
              <w:spacing w:before="47" w:line="220" w:lineRule="auto"/>
              <w:ind w:left="334"/>
              <w:rPr>
                <w:rFonts w:ascii="宋体" w:hAnsi="宋体" w:eastAsia="宋体" w:cs="宋体"/>
                <w:sz w:val="22"/>
                <w:szCs w:val="22"/>
              </w:rPr>
            </w:pPr>
            <w:r>
              <w:rPr>
                <w:rFonts w:ascii="宋体" w:hAnsi="宋体" w:eastAsia="宋体" w:cs="宋体"/>
                <w:spacing w:val="-1"/>
                <w:sz w:val="22"/>
                <w:szCs w:val="22"/>
              </w:rPr>
              <w:t>其他城乡社区公共</w:t>
            </w:r>
            <w:r>
              <w:rPr>
                <w:rFonts w:ascii="宋体" w:hAnsi="宋体" w:eastAsia="宋体" w:cs="宋体"/>
                <w:sz w:val="22"/>
                <w:szCs w:val="22"/>
              </w:rPr>
              <w:t>设施支出</w:t>
            </w:r>
          </w:p>
        </w:tc>
        <w:tc>
          <w:tcPr>
            <w:tcW w:w="1102" w:type="dxa"/>
            <w:vAlign w:val="top"/>
          </w:tcPr>
          <w:p>
            <w:pPr>
              <w:spacing w:before="82" w:line="197" w:lineRule="auto"/>
              <w:ind w:left="126"/>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29.54</w:t>
            </w:r>
          </w:p>
        </w:tc>
        <w:tc>
          <w:tcPr>
            <w:tcW w:w="1103" w:type="dxa"/>
            <w:vAlign w:val="top"/>
          </w:tcPr>
          <w:p>
            <w:pPr>
              <w:spacing w:before="82" w:line="197" w:lineRule="auto"/>
              <w:ind w:left="125"/>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29.54</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863" w:type="dxa"/>
            <w:vAlign w:val="top"/>
          </w:tcPr>
          <w:p>
            <w:pPr>
              <w:spacing w:before="83" w:line="186" w:lineRule="auto"/>
              <w:ind w:left="119"/>
              <w:rPr>
                <w:rFonts w:ascii="宋体" w:hAnsi="宋体" w:eastAsia="宋体" w:cs="宋体"/>
                <w:sz w:val="22"/>
                <w:szCs w:val="22"/>
              </w:rPr>
            </w:pPr>
            <w:r>
              <w:rPr>
                <w:rFonts w:ascii="宋体" w:hAnsi="宋体" w:eastAsia="宋体" w:cs="宋体"/>
                <w:spacing w:val="-2"/>
                <w:sz w:val="22"/>
                <w:szCs w:val="22"/>
              </w:rPr>
              <w:t>21205</w:t>
            </w:r>
          </w:p>
        </w:tc>
        <w:tc>
          <w:tcPr>
            <w:tcW w:w="3954" w:type="dxa"/>
            <w:vAlign w:val="top"/>
          </w:tcPr>
          <w:p>
            <w:pPr>
              <w:spacing w:before="49" w:line="220" w:lineRule="auto"/>
              <w:ind w:left="112"/>
              <w:rPr>
                <w:rFonts w:ascii="宋体" w:hAnsi="宋体" w:eastAsia="宋体" w:cs="宋体"/>
                <w:sz w:val="22"/>
                <w:szCs w:val="22"/>
              </w:rPr>
            </w:pPr>
            <w:r>
              <w:rPr>
                <w:rFonts w:ascii="宋体" w:hAnsi="宋体" w:eastAsia="宋体" w:cs="宋体"/>
                <w:spacing w:val="-1"/>
                <w:sz w:val="22"/>
                <w:szCs w:val="22"/>
              </w:rPr>
              <w:t>城乡社区环境卫</w:t>
            </w:r>
            <w:r>
              <w:rPr>
                <w:rFonts w:ascii="宋体" w:hAnsi="宋体" w:eastAsia="宋体" w:cs="宋体"/>
                <w:sz w:val="22"/>
                <w:szCs w:val="22"/>
              </w:rPr>
              <w:t>生</w:t>
            </w:r>
          </w:p>
        </w:tc>
        <w:tc>
          <w:tcPr>
            <w:tcW w:w="1102" w:type="dxa"/>
            <w:vAlign w:val="top"/>
          </w:tcPr>
          <w:p>
            <w:pPr>
              <w:spacing w:before="84" w:line="185" w:lineRule="auto"/>
              <w:ind w:left="451"/>
              <w:rPr>
                <w:rFonts w:ascii="宋体" w:hAnsi="宋体" w:eastAsia="宋体" w:cs="宋体"/>
                <w:sz w:val="22"/>
                <w:szCs w:val="22"/>
              </w:rPr>
            </w:pPr>
            <w:r>
              <w:rPr>
                <w:rFonts w:ascii="宋体" w:hAnsi="宋体" w:eastAsia="宋体" w:cs="宋体"/>
                <w:spacing w:val="-2"/>
                <w:sz w:val="22"/>
                <w:szCs w:val="22"/>
              </w:rPr>
              <w:t>4</w:t>
            </w:r>
            <w:r>
              <w:rPr>
                <w:rFonts w:ascii="宋体" w:hAnsi="宋体" w:eastAsia="宋体" w:cs="宋体"/>
                <w:spacing w:val="-1"/>
                <w:sz w:val="22"/>
                <w:szCs w:val="22"/>
              </w:rPr>
              <w:t>6.73</w:t>
            </w:r>
          </w:p>
        </w:tc>
        <w:tc>
          <w:tcPr>
            <w:tcW w:w="1103" w:type="dxa"/>
            <w:vAlign w:val="top"/>
          </w:tcPr>
          <w:p>
            <w:pPr>
              <w:spacing w:before="84" w:line="185" w:lineRule="auto"/>
              <w:ind w:left="453"/>
              <w:rPr>
                <w:rFonts w:ascii="宋体" w:hAnsi="宋体" w:eastAsia="宋体" w:cs="宋体"/>
                <w:sz w:val="22"/>
                <w:szCs w:val="22"/>
              </w:rPr>
            </w:pPr>
            <w:r>
              <w:rPr>
                <w:rFonts w:ascii="宋体" w:hAnsi="宋体" w:eastAsia="宋体" w:cs="宋体"/>
                <w:spacing w:val="-2"/>
                <w:sz w:val="22"/>
                <w:szCs w:val="22"/>
              </w:rPr>
              <w:t>46</w:t>
            </w:r>
            <w:r>
              <w:rPr>
                <w:rFonts w:ascii="宋体" w:hAnsi="宋体" w:eastAsia="宋体" w:cs="宋体"/>
                <w:spacing w:val="-1"/>
                <w:sz w:val="22"/>
                <w:szCs w:val="22"/>
              </w:rPr>
              <w:t>.73</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3863" w:type="dxa"/>
            <w:vAlign w:val="top"/>
          </w:tcPr>
          <w:p>
            <w:pPr>
              <w:spacing w:before="83"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20501</w:t>
            </w:r>
          </w:p>
        </w:tc>
        <w:tc>
          <w:tcPr>
            <w:tcW w:w="3954" w:type="dxa"/>
            <w:vAlign w:val="top"/>
          </w:tcPr>
          <w:p>
            <w:pPr>
              <w:spacing w:before="49" w:line="220" w:lineRule="auto"/>
              <w:ind w:left="333"/>
              <w:rPr>
                <w:rFonts w:ascii="宋体" w:hAnsi="宋体" w:eastAsia="宋体" w:cs="宋体"/>
                <w:sz w:val="22"/>
                <w:szCs w:val="22"/>
              </w:rPr>
            </w:pPr>
            <w:r>
              <w:rPr>
                <w:rFonts w:ascii="宋体" w:hAnsi="宋体" w:eastAsia="宋体" w:cs="宋体"/>
                <w:spacing w:val="-1"/>
                <w:sz w:val="22"/>
                <w:szCs w:val="22"/>
              </w:rPr>
              <w:t>城乡社区环境卫</w:t>
            </w:r>
            <w:r>
              <w:rPr>
                <w:rFonts w:ascii="宋体" w:hAnsi="宋体" w:eastAsia="宋体" w:cs="宋体"/>
                <w:sz w:val="22"/>
                <w:szCs w:val="22"/>
              </w:rPr>
              <w:t>生</w:t>
            </w:r>
          </w:p>
        </w:tc>
        <w:tc>
          <w:tcPr>
            <w:tcW w:w="1102" w:type="dxa"/>
            <w:vAlign w:val="top"/>
          </w:tcPr>
          <w:p>
            <w:pPr>
              <w:spacing w:before="84" w:line="185" w:lineRule="auto"/>
              <w:ind w:left="451"/>
              <w:rPr>
                <w:rFonts w:ascii="宋体" w:hAnsi="宋体" w:eastAsia="宋体" w:cs="宋体"/>
                <w:sz w:val="22"/>
                <w:szCs w:val="22"/>
              </w:rPr>
            </w:pPr>
            <w:r>
              <w:rPr>
                <w:rFonts w:ascii="宋体" w:hAnsi="宋体" w:eastAsia="宋体" w:cs="宋体"/>
                <w:spacing w:val="-2"/>
                <w:sz w:val="22"/>
                <w:szCs w:val="22"/>
              </w:rPr>
              <w:t>4</w:t>
            </w:r>
            <w:r>
              <w:rPr>
                <w:rFonts w:ascii="宋体" w:hAnsi="宋体" w:eastAsia="宋体" w:cs="宋体"/>
                <w:spacing w:val="-1"/>
                <w:sz w:val="22"/>
                <w:szCs w:val="22"/>
              </w:rPr>
              <w:t>6.73</w:t>
            </w:r>
          </w:p>
        </w:tc>
        <w:tc>
          <w:tcPr>
            <w:tcW w:w="1103" w:type="dxa"/>
            <w:vAlign w:val="top"/>
          </w:tcPr>
          <w:p>
            <w:pPr>
              <w:spacing w:before="84" w:line="185" w:lineRule="auto"/>
              <w:ind w:left="453"/>
              <w:rPr>
                <w:rFonts w:ascii="宋体" w:hAnsi="宋体" w:eastAsia="宋体" w:cs="宋体"/>
                <w:sz w:val="22"/>
                <w:szCs w:val="22"/>
              </w:rPr>
            </w:pPr>
            <w:r>
              <w:rPr>
                <w:rFonts w:ascii="宋体" w:hAnsi="宋体" w:eastAsia="宋体" w:cs="宋体"/>
                <w:spacing w:val="-2"/>
                <w:sz w:val="22"/>
                <w:szCs w:val="22"/>
              </w:rPr>
              <w:t>46</w:t>
            </w:r>
            <w:r>
              <w:rPr>
                <w:rFonts w:ascii="宋体" w:hAnsi="宋体" w:eastAsia="宋体" w:cs="宋体"/>
                <w:spacing w:val="-1"/>
                <w:sz w:val="22"/>
                <w:szCs w:val="22"/>
              </w:rPr>
              <w:t>.73</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4" w:line="186" w:lineRule="auto"/>
              <w:ind w:left="119"/>
              <w:rPr>
                <w:rFonts w:ascii="宋体" w:hAnsi="宋体" w:eastAsia="宋体" w:cs="宋体"/>
                <w:sz w:val="22"/>
                <w:szCs w:val="22"/>
              </w:rPr>
            </w:pPr>
            <w:r>
              <w:rPr>
                <w:rFonts w:ascii="宋体" w:hAnsi="宋体" w:eastAsia="宋体" w:cs="宋体"/>
                <w:spacing w:val="-2"/>
                <w:sz w:val="22"/>
                <w:szCs w:val="22"/>
              </w:rPr>
              <w:t>21299</w:t>
            </w:r>
          </w:p>
        </w:tc>
        <w:tc>
          <w:tcPr>
            <w:tcW w:w="3954" w:type="dxa"/>
            <w:vAlign w:val="top"/>
          </w:tcPr>
          <w:p>
            <w:pPr>
              <w:spacing w:before="50" w:line="220" w:lineRule="auto"/>
              <w:ind w:left="113"/>
              <w:rPr>
                <w:rFonts w:ascii="宋体" w:hAnsi="宋体" w:eastAsia="宋体" w:cs="宋体"/>
                <w:sz w:val="22"/>
                <w:szCs w:val="22"/>
              </w:rPr>
            </w:pPr>
            <w:r>
              <w:rPr>
                <w:rFonts w:ascii="宋体" w:hAnsi="宋体" w:eastAsia="宋体" w:cs="宋体"/>
                <w:spacing w:val="-1"/>
                <w:sz w:val="22"/>
                <w:szCs w:val="22"/>
              </w:rPr>
              <w:t>其他城乡社区支出</w:t>
            </w:r>
          </w:p>
        </w:tc>
        <w:tc>
          <w:tcPr>
            <w:tcW w:w="1102" w:type="dxa"/>
            <w:vAlign w:val="top"/>
          </w:tcPr>
          <w:p>
            <w:pPr>
              <w:spacing w:before="85" w:line="185" w:lineRule="auto"/>
              <w:ind w:left="344"/>
              <w:rPr>
                <w:rFonts w:ascii="宋体" w:hAnsi="宋体" w:eastAsia="宋体" w:cs="宋体"/>
                <w:sz w:val="22"/>
                <w:szCs w:val="22"/>
              </w:rPr>
            </w:pPr>
            <w:r>
              <w:rPr>
                <w:rFonts w:ascii="宋体" w:hAnsi="宋体" w:eastAsia="宋体" w:cs="宋体"/>
                <w:spacing w:val="-2"/>
                <w:sz w:val="22"/>
                <w:szCs w:val="22"/>
              </w:rPr>
              <w:t>204</w:t>
            </w:r>
            <w:r>
              <w:rPr>
                <w:rFonts w:ascii="宋体" w:hAnsi="宋体" w:eastAsia="宋体" w:cs="宋体"/>
                <w:spacing w:val="-1"/>
                <w:sz w:val="22"/>
                <w:szCs w:val="22"/>
              </w:rPr>
              <w:t>.95</w:t>
            </w:r>
          </w:p>
        </w:tc>
        <w:tc>
          <w:tcPr>
            <w:tcW w:w="1103" w:type="dxa"/>
            <w:vAlign w:val="top"/>
          </w:tcPr>
          <w:p>
            <w:pPr>
              <w:spacing w:before="85" w:line="185" w:lineRule="auto"/>
              <w:ind w:left="346"/>
              <w:rPr>
                <w:rFonts w:ascii="宋体" w:hAnsi="宋体" w:eastAsia="宋体" w:cs="宋体"/>
                <w:sz w:val="22"/>
                <w:szCs w:val="22"/>
              </w:rPr>
            </w:pPr>
            <w:r>
              <w:rPr>
                <w:rFonts w:ascii="宋体" w:hAnsi="宋体" w:eastAsia="宋体" w:cs="宋体"/>
                <w:spacing w:val="-2"/>
                <w:sz w:val="22"/>
                <w:szCs w:val="22"/>
              </w:rPr>
              <w:t>204.</w:t>
            </w:r>
            <w:r>
              <w:rPr>
                <w:rFonts w:ascii="宋体" w:hAnsi="宋体" w:eastAsia="宋体" w:cs="宋体"/>
                <w:spacing w:val="-1"/>
                <w:sz w:val="22"/>
                <w:szCs w:val="22"/>
              </w:rPr>
              <w:t>95</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3"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29999</w:t>
            </w:r>
          </w:p>
        </w:tc>
        <w:tc>
          <w:tcPr>
            <w:tcW w:w="3954" w:type="dxa"/>
            <w:vAlign w:val="top"/>
          </w:tcPr>
          <w:p>
            <w:pPr>
              <w:spacing w:before="50" w:line="220" w:lineRule="auto"/>
              <w:ind w:left="334"/>
              <w:rPr>
                <w:rFonts w:ascii="宋体" w:hAnsi="宋体" w:eastAsia="宋体" w:cs="宋体"/>
                <w:sz w:val="22"/>
                <w:szCs w:val="22"/>
              </w:rPr>
            </w:pPr>
            <w:r>
              <w:rPr>
                <w:rFonts w:ascii="宋体" w:hAnsi="宋体" w:eastAsia="宋体" w:cs="宋体"/>
                <w:spacing w:val="-1"/>
                <w:sz w:val="22"/>
                <w:szCs w:val="22"/>
              </w:rPr>
              <w:t>其他城乡社区支出</w:t>
            </w:r>
          </w:p>
        </w:tc>
        <w:tc>
          <w:tcPr>
            <w:tcW w:w="1102" w:type="dxa"/>
            <w:vAlign w:val="top"/>
          </w:tcPr>
          <w:p>
            <w:pPr>
              <w:spacing w:before="84" w:line="185" w:lineRule="auto"/>
              <w:ind w:left="344"/>
              <w:rPr>
                <w:rFonts w:ascii="宋体" w:hAnsi="宋体" w:eastAsia="宋体" w:cs="宋体"/>
                <w:sz w:val="22"/>
                <w:szCs w:val="22"/>
              </w:rPr>
            </w:pPr>
            <w:r>
              <w:rPr>
                <w:rFonts w:ascii="宋体" w:hAnsi="宋体" w:eastAsia="宋体" w:cs="宋体"/>
                <w:spacing w:val="-2"/>
                <w:sz w:val="22"/>
                <w:szCs w:val="22"/>
              </w:rPr>
              <w:t>204</w:t>
            </w:r>
            <w:r>
              <w:rPr>
                <w:rFonts w:ascii="宋体" w:hAnsi="宋体" w:eastAsia="宋体" w:cs="宋体"/>
                <w:spacing w:val="-1"/>
                <w:sz w:val="22"/>
                <w:szCs w:val="22"/>
              </w:rPr>
              <w:t>.95</w:t>
            </w:r>
          </w:p>
        </w:tc>
        <w:tc>
          <w:tcPr>
            <w:tcW w:w="1103" w:type="dxa"/>
            <w:vAlign w:val="top"/>
          </w:tcPr>
          <w:p>
            <w:pPr>
              <w:spacing w:before="84" w:line="185" w:lineRule="auto"/>
              <w:ind w:left="346"/>
              <w:rPr>
                <w:rFonts w:ascii="宋体" w:hAnsi="宋体" w:eastAsia="宋体" w:cs="宋体"/>
                <w:sz w:val="22"/>
                <w:szCs w:val="22"/>
              </w:rPr>
            </w:pPr>
            <w:r>
              <w:rPr>
                <w:rFonts w:ascii="宋体" w:hAnsi="宋体" w:eastAsia="宋体" w:cs="宋体"/>
                <w:spacing w:val="-2"/>
                <w:sz w:val="22"/>
                <w:szCs w:val="22"/>
              </w:rPr>
              <w:t>204.</w:t>
            </w:r>
            <w:r>
              <w:rPr>
                <w:rFonts w:ascii="宋体" w:hAnsi="宋体" w:eastAsia="宋体" w:cs="宋体"/>
                <w:spacing w:val="-1"/>
                <w:sz w:val="22"/>
                <w:szCs w:val="22"/>
              </w:rPr>
              <w:t>95</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3" w:line="187"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21</w:t>
            </w:r>
          </w:p>
        </w:tc>
        <w:tc>
          <w:tcPr>
            <w:tcW w:w="3954" w:type="dxa"/>
            <w:vAlign w:val="top"/>
          </w:tcPr>
          <w:p>
            <w:pPr>
              <w:spacing w:before="49" w:line="220" w:lineRule="auto"/>
              <w:ind w:left="111"/>
              <w:rPr>
                <w:rFonts w:ascii="宋体" w:hAnsi="宋体" w:eastAsia="宋体" w:cs="宋体"/>
                <w:sz w:val="22"/>
                <w:szCs w:val="22"/>
              </w:rPr>
            </w:pPr>
            <w:r>
              <w:rPr>
                <w:rFonts w:ascii="宋体" w:hAnsi="宋体" w:eastAsia="宋体" w:cs="宋体"/>
                <w:spacing w:val="-1"/>
                <w:sz w:val="22"/>
                <w:szCs w:val="22"/>
              </w:rPr>
              <w:t>住房保障支出</w:t>
            </w:r>
          </w:p>
        </w:tc>
        <w:tc>
          <w:tcPr>
            <w:tcW w:w="1102" w:type="dxa"/>
            <w:vAlign w:val="top"/>
          </w:tcPr>
          <w:p>
            <w:pPr>
              <w:spacing w:before="83" w:line="186" w:lineRule="auto"/>
              <w:ind w:left="468"/>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1103" w:type="dxa"/>
            <w:vAlign w:val="top"/>
          </w:tcPr>
          <w:p>
            <w:pPr>
              <w:spacing w:before="83" w:line="186" w:lineRule="auto"/>
              <w:ind w:left="470"/>
              <w:rPr>
                <w:rFonts w:ascii="宋体" w:hAnsi="宋体" w:eastAsia="宋体" w:cs="宋体"/>
                <w:sz w:val="22"/>
                <w:szCs w:val="22"/>
              </w:rPr>
            </w:pPr>
            <w:r>
              <w:rPr>
                <w:rFonts w:ascii="宋体" w:hAnsi="宋体" w:eastAsia="宋体" w:cs="宋体"/>
                <w:spacing w:val="-8"/>
                <w:sz w:val="22"/>
                <w:szCs w:val="22"/>
              </w:rPr>
              <w:t>1</w:t>
            </w:r>
            <w:r>
              <w:rPr>
                <w:rFonts w:ascii="宋体" w:hAnsi="宋体" w:eastAsia="宋体" w:cs="宋体"/>
                <w:spacing w:val="-4"/>
                <w:sz w:val="22"/>
                <w:szCs w:val="22"/>
              </w:rPr>
              <w:t>8.57</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3863" w:type="dxa"/>
            <w:vAlign w:val="top"/>
          </w:tcPr>
          <w:p>
            <w:pPr>
              <w:spacing w:before="83" w:line="186" w:lineRule="auto"/>
              <w:ind w:left="119"/>
              <w:rPr>
                <w:rFonts w:ascii="宋体" w:hAnsi="宋体" w:eastAsia="宋体" w:cs="宋体"/>
                <w:sz w:val="22"/>
                <w:szCs w:val="22"/>
              </w:rPr>
            </w:pPr>
            <w:r>
              <w:rPr>
                <w:rFonts w:ascii="宋体" w:hAnsi="宋体" w:eastAsia="宋体" w:cs="宋体"/>
                <w:spacing w:val="-2"/>
                <w:sz w:val="22"/>
                <w:szCs w:val="22"/>
              </w:rPr>
              <w:t>22102</w:t>
            </w:r>
          </w:p>
        </w:tc>
        <w:tc>
          <w:tcPr>
            <w:tcW w:w="3954" w:type="dxa"/>
            <w:vAlign w:val="top"/>
          </w:tcPr>
          <w:p>
            <w:pPr>
              <w:spacing w:before="49" w:line="220" w:lineRule="auto"/>
              <w:ind w:left="111"/>
              <w:rPr>
                <w:rFonts w:ascii="宋体" w:hAnsi="宋体" w:eastAsia="宋体" w:cs="宋体"/>
                <w:sz w:val="22"/>
                <w:szCs w:val="22"/>
              </w:rPr>
            </w:pPr>
            <w:r>
              <w:rPr>
                <w:rFonts w:ascii="宋体" w:hAnsi="宋体" w:eastAsia="宋体" w:cs="宋体"/>
                <w:spacing w:val="-1"/>
                <w:sz w:val="22"/>
                <w:szCs w:val="22"/>
              </w:rPr>
              <w:t>住房改革支出</w:t>
            </w:r>
          </w:p>
        </w:tc>
        <w:tc>
          <w:tcPr>
            <w:tcW w:w="1102" w:type="dxa"/>
            <w:vAlign w:val="top"/>
          </w:tcPr>
          <w:p>
            <w:pPr>
              <w:spacing w:before="83" w:line="186" w:lineRule="auto"/>
              <w:ind w:left="468"/>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1103" w:type="dxa"/>
            <w:vAlign w:val="top"/>
          </w:tcPr>
          <w:p>
            <w:pPr>
              <w:spacing w:before="83" w:line="186" w:lineRule="auto"/>
              <w:ind w:left="470"/>
              <w:rPr>
                <w:rFonts w:ascii="宋体" w:hAnsi="宋体" w:eastAsia="宋体" w:cs="宋体"/>
                <w:sz w:val="22"/>
                <w:szCs w:val="22"/>
              </w:rPr>
            </w:pPr>
            <w:r>
              <w:rPr>
                <w:rFonts w:ascii="宋体" w:hAnsi="宋体" w:eastAsia="宋体" w:cs="宋体"/>
                <w:spacing w:val="-8"/>
                <w:sz w:val="22"/>
                <w:szCs w:val="22"/>
              </w:rPr>
              <w:t>1</w:t>
            </w:r>
            <w:r>
              <w:rPr>
                <w:rFonts w:ascii="宋体" w:hAnsi="宋体" w:eastAsia="宋体" w:cs="宋体"/>
                <w:spacing w:val="-4"/>
                <w:sz w:val="22"/>
                <w:szCs w:val="22"/>
              </w:rPr>
              <w:t>8.57</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3863" w:type="dxa"/>
            <w:vAlign w:val="top"/>
          </w:tcPr>
          <w:p>
            <w:pPr>
              <w:spacing w:before="86" w:line="186" w:lineRule="auto"/>
              <w:ind w:left="119"/>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10201</w:t>
            </w:r>
          </w:p>
        </w:tc>
        <w:tc>
          <w:tcPr>
            <w:tcW w:w="3954" w:type="dxa"/>
            <w:vAlign w:val="top"/>
          </w:tcPr>
          <w:p>
            <w:pPr>
              <w:spacing w:before="52" w:line="221" w:lineRule="auto"/>
              <w:ind w:left="332"/>
              <w:rPr>
                <w:rFonts w:ascii="宋体" w:hAnsi="宋体" w:eastAsia="宋体" w:cs="宋体"/>
                <w:sz w:val="22"/>
                <w:szCs w:val="22"/>
              </w:rPr>
            </w:pPr>
            <w:r>
              <w:rPr>
                <w:rFonts w:ascii="宋体" w:hAnsi="宋体" w:eastAsia="宋体" w:cs="宋体"/>
                <w:spacing w:val="-2"/>
                <w:sz w:val="22"/>
                <w:szCs w:val="22"/>
              </w:rPr>
              <w:t>住</w:t>
            </w:r>
            <w:r>
              <w:rPr>
                <w:rFonts w:ascii="宋体" w:hAnsi="宋体" w:eastAsia="宋体" w:cs="宋体"/>
                <w:spacing w:val="-1"/>
                <w:sz w:val="22"/>
                <w:szCs w:val="22"/>
              </w:rPr>
              <w:t>房公积金</w:t>
            </w:r>
          </w:p>
        </w:tc>
        <w:tc>
          <w:tcPr>
            <w:tcW w:w="1102" w:type="dxa"/>
            <w:vAlign w:val="top"/>
          </w:tcPr>
          <w:p>
            <w:pPr>
              <w:spacing w:before="86" w:line="186" w:lineRule="auto"/>
              <w:ind w:left="468"/>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1103" w:type="dxa"/>
            <w:vAlign w:val="top"/>
          </w:tcPr>
          <w:p>
            <w:pPr>
              <w:spacing w:before="86" w:line="186" w:lineRule="auto"/>
              <w:ind w:left="470"/>
              <w:rPr>
                <w:rFonts w:ascii="宋体" w:hAnsi="宋体" w:eastAsia="宋体" w:cs="宋体"/>
                <w:sz w:val="22"/>
                <w:szCs w:val="22"/>
              </w:rPr>
            </w:pPr>
            <w:r>
              <w:rPr>
                <w:rFonts w:ascii="宋体" w:hAnsi="宋体" w:eastAsia="宋体" w:cs="宋体"/>
                <w:spacing w:val="-8"/>
                <w:sz w:val="22"/>
                <w:szCs w:val="22"/>
              </w:rPr>
              <w:t>1</w:t>
            </w:r>
            <w:r>
              <w:rPr>
                <w:rFonts w:ascii="宋体" w:hAnsi="宋体" w:eastAsia="宋体" w:cs="宋体"/>
                <w:spacing w:val="-4"/>
                <w:sz w:val="22"/>
                <w:szCs w:val="22"/>
              </w:rPr>
              <w:t>8.57</w:t>
            </w:r>
          </w:p>
        </w:tc>
        <w:tc>
          <w:tcPr>
            <w:tcW w:w="632" w:type="dxa"/>
            <w:vAlign w:val="top"/>
          </w:tcPr>
          <w:p>
            <w:pPr>
              <w:rPr>
                <w:rFonts w:ascii="Arial"/>
                <w:sz w:val="21"/>
              </w:rPr>
            </w:pPr>
          </w:p>
        </w:tc>
        <w:tc>
          <w:tcPr>
            <w:tcW w:w="634" w:type="dxa"/>
            <w:vAlign w:val="top"/>
          </w:tcPr>
          <w:p>
            <w:pPr>
              <w:rPr>
                <w:rFonts w:ascii="Arial"/>
                <w:sz w:val="21"/>
              </w:rPr>
            </w:pPr>
          </w:p>
        </w:tc>
        <w:tc>
          <w:tcPr>
            <w:tcW w:w="635" w:type="dxa"/>
            <w:vAlign w:val="top"/>
          </w:tcPr>
          <w:p>
            <w:pPr>
              <w:rPr>
                <w:rFonts w:ascii="Arial"/>
                <w:sz w:val="21"/>
              </w:rPr>
            </w:pPr>
          </w:p>
        </w:tc>
        <w:tc>
          <w:tcPr>
            <w:tcW w:w="635" w:type="dxa"/>
            <w:vAlign w:val="top"/>
          </w:tcPr>
          <w:p>
            <w:pPr>
              <w:rPr>
                <w:rFonts w:ascii="Arial"/>
                <w:sz w:val="21"/>
              </w:rPr>
            </w:pPr>
          </w:p>
        </w:tc>
        <w:tc>
          <w:tcPr>
            <w:tcW w:w="1620" w:type="dxa"/>
            <w:vAlign w:val="top"/>
          </w:tcPr>
          <w:p>
            <w:pPr>
              <w:rPr>
                <w:rFonts w:ascii="Arial"/>
                <w:sz w:val="21"/>
              </w:rPr>
            </w:pPr>
          </w:p>
        </w:tc>
      </w:tr>
    </w:tbl>
    <w:p>
      <w:pPr>
        <w:spacing w:before="47" w:line="222" w:lineRule="auto"/>
        <w:ind w:left="121"/>
        <w:sectPr>
          <w:footerReference r:id="rId13" w:type="default"/>
          <w:pgSz w:w="16839" w:h="11906"/>
          <w:pgMar w:top="1012" w:right="1327" w:bottom="882" w:left="1327" w:header="0" w:footer="722" w:gutter="0"/>
          <w:pgBorders>
            <w:top w:val="none" w:sz="0" w:space="0"/>
            <w:left w:val="none" w:sz="0" w:space="0"/>
            <w:bottom w:val="none" w:sz="0" w:space="0"/>
            <w:right w:val="none" w:sz="0" w:space="0"/>
          </w:pgBorders>
          <w:cols w:space="720" w:num="1"/>
        </w:sectPr>
      </w:pPr>
      <w:r>
        <w:rPr>
          <w:rFonts w:ascii="宋体" w:hAnsi="宋体" w:eastAsia="宋体" w:cs="宋体"/>
          <w:spacing w:val="11"/>
          <w:sz w:val="22"/>
          <w:szCs w:val="22"/>
        </w:rPr>
        <w:t>注</w:t>
      </w:r>
      <w:r>
        <w:rPr>
          <w:rFonts w:ascii="宋体" w:hAnsi="宋体" w:eastAsia="宋体" w:cs="宋体"/>
          <w:spacing w:val="9"/>
          <w:sz w:val="22"/>
          <w:szCs w:val="22"/>
        </w:rPr>
        <w:t>：</w:t>
      </w:r>
      <w:r>
        <w:rPr>
          <w:rFonts w:ascii="宋体" w:hAnsi="宋体" w:eastAsia="宋体" w:cs="宋体"/>
          <w:spacing w:val="9"/>
          <w:sz w:val="19"/>
          <w:szCs w:val="19"/>
        </w:rPr>
        <w:t>本表反映部门本年度取得的各项收入情况。本表金额转换为万元时，因四舍五入可能存在尾差</w:t>
      </w:r>
    </w:p>
    <w:p>
      <w:pPr>
        <w:spacing w:line="166" w:lineRule="exact"/>
      </w:pPr>
    </w:p>
    <w:p>
      <w:pPr>
        <w:sectPr>
          <w:footerReference r:id="rId14" w:type="default"/>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61" w:line="193" w:lineRule="auto"/>
        <w:ind w:left="122"/>
        <w:rPr>
          <w:rFonts w:ascii="宋体" w:hAnsi="宋体" w:eastAsia="宋体" w:cs="宋体"/>
          <w:sz w:val="19"/>
          <w:szCs w:val="19"/>
        </w:rPr>
      </w:pPr>
      <w:r>
        <w:rPr>
          <w:rFonts w:ascii="宋体" w:hAnsi="宋体" w:eastAsia="宋体" w:cs="宋体"/>
          <w:spacing w:val="13"/>
          <w:sz w:val="19"/>
          <w:szCs w:val="19"/>
        </w:rPr>
        <w:t>部</w:t>
      </w:r>
      <w:r>
        <w:rPr>
          <w:rFonts w:ascii="宋体" w:hAnsi="宋体" w:eastAsia="宋体" w:cs="宋体"/>
          <w:spacing w:val="9"/>
          <w:sz w:val="19"/>
          <w:szCs w:val="19"/>
        </w:rPr>
        <w:t>门：柘城县市政公用设施养护中心</w:t>
      </w:r>
    </w:p>
    <w:p>
      <w:pPr>
        <w:spacing w:line="14" w:lineRule="auto"/>
        <w:rPr>
          <w:rFonts w:ascii="Arial"/>
          <w:sz w:val="2"/>
        </w:rPr>
      </w:pPr>
      <w:r>
        <w:rPr>
          <w:rFonts w:ascii="Arial" w:hAnsi="Arial" w:eastAsia="Arial" w:cs="Arial"/>
          <w:sz w:val="2"/>
          <w:szCs w:val="2"/>
        </w:rPr>
        <w:br w:type="column"/>
      </w:r>
    </w:p>
    <w:p>
      <w:pPr>
        <w:spacing w:before="58" w:line="226" w:lineRule="auto"/>
        <w:rPr>
          <w:rFonts w:ascii="宋体" w:hAnsi="宋体" w:eastAsia="宋体" w:cs="宋体"/>
          <w:sz w:val="29"/>
          <w:szCs w:val="29"/>
        </w:rPr>
      </w:pPr>
      <w:r>
        <w:rPr>
          <w:rFonts w:ascii="宋体" w:hAnsi="宋体" w:eastAsia="宋体" w:cs="宋体"/>
          <w:spacing w:val="9"/>
          <w:sz w:val="29"/>
          <w:szCs w:val="29"/>
        </w:rPr>
        <w:t>支</w:t>
      </w:r>
      <w:r>
        <w:rPr>
          <w:rFonts w:ascii="宋体" w:hAnsi="宋体" w:eastAsia="宋体" w:cs="宋体"/>
          <w:spacing w:val="7"/>
          <w:sz w:val="29"/>
          <w:szCs w:val="29"/>
        </w:rPr>
        <w:t>出决算表</w:t>
      </w:r>
    </w:p>
    <w:p>
      <w:pPr>
        <w:spacing w:before="164" w:line="248" w:lineRule="auto"/>
        <w:ind w:left="6325" w:right="115" w:firstLine="506"/>
        <w:jc w:val="right"/>
        <w:rPr>
          <w:rFonts w:ascii="宋体" w:hAnsi="宋体" w:eastAsia="宋体" w:cs="宋体"/>
          <w:sz w:val="19"/>
          <w:szCs w:val="19"/>
        </w:rPr>
      </w:pPr>
      <w:r>
        <w:rPr>
          <w:rFonts w:ascii="宋体" w:hAnsi="宋体" w:eastAsia="宋体" w:cs="宋体"/>
          <w:spacing w:val="-13"/>
          <w:sz w:val="19"/>
          <w:szCs w:val="19"/>
        </w:rPr>
        <w:t>公</w:t>
      </w:r>
      <w:r>
        <w:rPr>
          <w:rFonts w:ascii="宋体" w:hAnsi="宋体" w:eastAsia="宋体" w:cs="宋体"/>
          <w:spacing w:val="-9"/>
          <w:sz w:val="19"/>
          <w:szCs w:val="19"/>
        </w:rPr>
        <w:t>开03表</w:t>
      </w:r>
      <w:r>
        <w:rPr>
          <w:rFonts w:ascii="宋体" w:hAnsi="宋体" w:eastAsia="宋体" w:cs="宋体"/>
          <w:spacing w:val="11"/>
          <w:sz w:val="19"/>
          <w:szCs w:val="19"/>
        </w:rPr>
        <w:t>金</w:t>
      </w:r>
      <w:r>
        <w:rPr>
          <w:rFonts w:ascii="宋体" w:hAnsi="宋体" w:eastAsia="宋体" w:cs="宋体"/>
          <w:spacing w:val="8"/>
          <w:sz w:val="19"/>
          <w:szCs w:val="19"/>
        </w:rPr>
        <w:t>额单位：万元</w:t>
      </w:r>
    </w:p>
    <w:p>
      <w:pPr>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2">
            <w:col w:w="6254" w:space="100"/>
            <w:col w:w="7830"/>
          </w:cols>
        </w:sectPr>
      </w:pPr>
    </w:p>
    <w:p>
      <w:pPr>
        <w:spacing w:line="55"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863"/>
        <w:gridCol w:w="3955"/>
        <w:gridCol w:w="1381"/>
        <w:gridCol w:w="1381"/>
        <w:gridCol w:w="659"/>
        <w:gridCol w:w="659"/>
        <w:gridCol w:w="660"/>
        <w:gridCol w:w="162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7818" w:type="dxa"/>
            <w:gridSpan w:val="2"/>
            <w:vAlign w:val="top"/>
          </w:tcPr>
          <w:p>
            <w:pPr>
              <w:spacing w:before="50" w:line="221" w:lineRule="auto"/>
              <w:ind w:left="3700"/>
              <w:rPr>
                <w:rFonts w:ascii="宋体" w:hAnsi="宋体" w:eastAsia="宋体" w:cs="宋体"/>
                <w:sz w:val="22"/>
                <w:szCs w:val="22"/>
              </w:rPr>
            </w:pPr>
            <w:r>
              <w:rPr>
                <w:rFonts w:ascii="宋体" w:hAnsi="宋体" w:eastAsia="宋体" w:cs="宋体"/>
                <w:spacing w:val="-6"/>
                <w:sz w:val="22"/>
                <w:szCs w:val="22"/>
              </w:rPr>
              <w:t>项</w:t>
            </w:r>
            <w:r>
              <w:rPr>
                <w:rFonts w:ascii="宋体" w:hAnsi="宋体" w:eastAsia="宋体" w:cs="宋体"/>
                <w:spacing w:val="-5"/>
                <w:sz w:val="22"/>
                <w:szCs w:val="22"/>
              </w:rPr>
              <w:t>目</w:t>
            </w:r>
          </w:p>
        </w:tc>
        <w:tc>
          <w:tcPr>
            <w:tcW w:w="1381" w:type="dxa"/>
            <w:vMerge w:val="restart"/>
            <w:tcBorders>
              <w:bottom w:val="nil"/>
            </w:tcBorders>
            <w:vAlign w:val="top"/>
          </w:tcPr>
          <w:p>
            <w:pPr>
              <w:spacing w:line="299" w:lineRule="auto"/>
              <w:rPr>
                <w:rFonts w:ascii="Arial"/>
                <w:sz w:val="21"/>
              </w:rPr>
            </w:pPr>
          </w:p>
          <w:p>
            <w:pPr>
              <w:spacing w:before="72" w:line="276" w:lineRule="auto"/>
              <w:ind w:left="587" w:right="136" w:hanging="440"/>
              <w:rPr>
                <w:rFonts w:ascii="宋体" w:hAnsi="宋体" w:eastAsia="宋体" w:cs="宋体"/>
                <w:sz w:val="22"/>
                <w:szCs w:val="22"/>
              </w:rPr>
            </w:pPr>
            <w:r>
              <w:rPr>
                <w:rFonts w:ascii="宋体" w:hAnsi="宋体" w:eastAsia="宋体" w:cs="宋体"/>
                <w:spacing w:val="-2"/>
                <w:sz w:val="22"/>
                <w:szCs w:val="22"/>
              </w:rPr>
              <w:t>本年支</w:t>
            </w:r>
            <w:r>
              <w:rPr>
                <w:rFonts w:ascii="宋体" w:hAnsi="宋体" w:eastAsia="宋体" w:cs="宋体"/>
                <w:spacing w:val="-1"/>
                <w:sz w:val="22"/>
                <w:szCs w:val="22"/>
              </w:rPr>
              <w:t>出合</w:t>
            </w:r>
            <w:r>
              <w:rPr>
                <w:rFonts w:ascii="宋体" w:hAnsi="宋体" w:eastAsia="宋体" w:cs="宋体"/>
                <w:sz w:val="22"/>
                <w:szCs w:val="22"/>
              </w:rPr>
              <w:t>计</w:t>
            </w:r>
          </w:p>
        </w:tc>
        <w:tc>
          <w:tcPr>
            <w:tcW w:w="1381" w:type="dxa"/>
            <w:vMerge w:val="restart"/>
            <w:tcBorders>
              <w:bottom w:val="nil"/>
            </w:tcBorders>
            <w:vAlign w:val="top"/>
          </w:tcPr>
          <w:p>
            <w:pPr>
              <w:spacing w:line="454" w:lineRule="auto"/>
              <w:rPr>
                <w:rFonts w:ascii="Arial"/>
                <w:sz w:val="21"/>
              </w:rPr>
            </w:pPr>
          </w:p>
          <w:p>
            <w:pPr>
              <w:spacing w:before="72" w:line="219" w:lineRule="auto"/>
              <w:ind w:left="258"/>
              <w:rPr>
                <w:rFonts w:ascii="宋体" w:hAnsi="宋体" w:eastAsia="宋体" w:cs="宋体"/>
                <w:sz w:val="22"/>
                <w:szCs w:val="22"/>
              </w:rPr>
            </w:pPr>
            <w:r>
              <w:rPr>
                <w:rFonts w:ascii="宋体" w:hAnsi="宋体" w:eastAsia="宋体" w:cs="宋体"/>
                <w:spacing w:val="-2"/>
                <w:sz w:val="22"/>
                <w:szCs w:val="22"/>
              </w:rPr>
              <w:t>基本支出</w:t>
            </w:r>
          </w:p>
        </w:tc>
        <w:tc>
          <w:tcPr>
            <w:tcW w:w="659" w:type="dxa"/>
            <w:vMerge w:val="restart"/>
            <w:tcBorders>
              <w:bottom w:val="nil"/>
            </w:tcBorders>
            <w:vAlign w:val="top"/>
          </w:tcPr>
          <w:p>
            <w:pPr>
              <w:spacing w:line="298" w:lineRule="auto"/>
              <w:rPr>
                <w:rFonts w:ascii="Arial"/>
                <w:sz w:val="21"/>
              </w:rPr>
            </w:pPr>
          </w:p>
          <w:p>
            <w:pPr>
              <w:spacing w:before="72" w:line="276" w:lineRule="auto"/>
              <w:ind w:left="118" w:right="102" w:firstLine="2"/>
              <w:rPr>
                <w:rFonts w:ascii="宋体" w:hAnsi="宋体" w:eastAsia="宋体" w:cs="宋体"/>
                <w:sz w:val="22"/>
                <w:szCs w:val="22"/>
              </w:rPr>
            </w:pPr>
            <w:r>
              <w:rPr>
                <w:rFonts w:ascii="宋体" w:hAnsi="宋体" w:eastAsia="宋体" w:cs="宋体"/>
                <w:spacing w:val="-6"/>
                <w:sz w:val="22"/>
                <w:szCs w:val="22"/>
              </w:rPr>
              <w:t>项</w:t>
            </w:r>
            <w:r>
              <w:rPr>
                <w:rFonts w:ascii="宋体" w:hAnsi="宋体" w:eastAsia="宋体" w:cs="宋体"/>
                <w:spacing w:val="-5"/>
                <w:sz w:val="22"/>
                <w:szCs w:val="22"/>
              </w:rPr>
              <w:t>目</w:t>
            </w:r>
            <w:r>
              <w:rPr>
                <w:rFonts w:ascii="宋体" w:hAnsi="宋体" w:eastAsia="宋体" w:cs="宋体"/>
                <w:spacing w:val="-4"/>
                <w:sz w:val="22"/>
                <w:szCs w:val="22"/>
              </w:rPr>
              <w:t>支出</w:t>
            </w:r>
          </w:p>
        </w:tc>
        <w:tc>
          <w:tcPr>
            <w:tcW w:w="659" w:type="dxa"/>
            <w:vMerge w:val="restart"/>
            <w:tcBorders>
              <w:bottom w:val="nil"/>
            </w:tcBorders>
            <w:vAlign w:val="top"/>
          </w:tcPr>
          <w:p>
            <w:pPr>
              <w:spacing w:before="217" w:line="271" w:lineRule="auto"/>
              <w:ind w:left="117" w:right="104"/>
              <w:rPr>
                <w:rFonts w:ascii="宋体" w:hAnsi="宋体" w:eastAsia="宋体" w:cs="宋体"/>
                <w:sz w:val="22"/>
                <w:szCs w:val="22"/>
              </w:rPr>
            </w:pPr>
            <w:r>
              <w:rPr>
                <w:rFonts w:ascii="宋体" w:hAnsi="宋体" w:eastAsia="宋体" w:cs="宋体"/>
                <w:spacing w:val="-5"/>
                <w:sz w:val="22"/>
                <w:szCs w:val="22"/>
              </w:rPr>
              <w:t>上</w:t>
            </w:r>
            <w:r>
              <w:rPr>
                <w:rFonts w:ascii="宋体" w:hAnsi="宋体" w:eastAsia="宋体" w:cs="宋体"/>
                <w:spacing w:val="-4"/>
                <w:sz w:val="22"/>
                <w:szCs w:val="22"/>
              </w:rPr>
              <w:t>缴上级支出</w:t>
            </w:r>
          </w:p>
        </w:tc>
        <w:tc>
          <w:tcPr>
            <w:tcW w:w="660" w:type="dxa"/>
            <w:vMerge w:val="restart"/>
            <w:tcBorders>
              <w:bottom w:val="nil"/>
            </w:tcBorders>
            <w:vAlign w:val="top"/>
          </w:tcPr>
          <w:p>
            <w:pPr>
              <w:spacing w:line="298" w:lineRule="auto"/>
              <w:rPr>
                <w:rFonts w:ascii="Arial"/>
                <w:sz w:val="21"/>
              </w:rPr>
            </w:pPr>
          </w:p>
          <w:p>
            <w:pPr>
              <w:spacing w:before="72" w:line="276" w:lineRule="auto"/>
              <w:ind w:left="118" w:right="104"/>
              <w:rPr>
                <w:rFonts w:ascii="宋体" w:hAnsi="宋体" w:eastAsia="宋体" w:cs="宋体"/>
                <w:sz w:val="22"/>
                <w:szCs w:val="22"/>
              </w:rPr>
            </w:pPr>
            <w:r>
              <w:rPr>
                <w:rFonts w:ascii="宋体" w:hAnsi="宋体" w:eastAsia="宋体" w:cs="宋体"/>
                <w:spacing w:val="-5"/>
                <w:sz w:val="22"/>
                <w:szCs w:val="22"/>
              </w:rPr>
              <w:t>经</w:t>
            </w:r>
            <w:r>
              <w:rPr>
                <w:rFonts w:ascii="宋体" w:hAnsi="宋体" w:eastAsia="宋体" w:cs="宋体"/>
                <w:spacing w:val="-4"/>
                <w:sz w:val="22"/>
                <w:szCs w:val="22"/>
              </w:rPr>
              <w:t>营支出</w:t>
            </w:r>
          </w:p>
        </w:tc>
        <w:tc>
          <w:tcPr>
            <w:tcW w:w="1620" w:type="dxa"/>
            <w:vMerge w:val="restart"/>
            <w:tcBorders>
              <w:bottom w:val="nil"/>
            </w:tcBorders>
            <w:vAlign w:val="top"/>
          </w:tcPr>
          <w:p>
            <w:pPr>
              <w:spacing w:line="298" w:lineRule="auto"/>
              <w:rPr>
                <w:rFonts w:ascii="Arial"/>
                <w:sz w:val="21"/>
              </w:rPr>
            </w:pPr>
          </w:p>
          <w:p>
            <w:pPr>
              <w:spacing w:before="72" w:line="276" w:lineRule="auto"/>
              <w:ind w:left="487" w:right="147" w:hanging="332"/>
              <w:rPr>
                <w:rFonts w:ascii="宋体" w:hAnsi="宋体" w:eastAsia="宋体" w:cs="宋体"/>
                <w:sz w:val="22"/>
                <w:szCs w:val="22"/>
              </w:rPr>
            </w:pPr>
            <w:r>
              <w:rPr>
                <w:rFonts w:ascii="宋体" w:hAnsi="宋体" w:eastAsia="宋体" w:cs="宋体"/>
                <w:spacing w:val="-2"/>
                <w:sz w:val="22"/>
                <w:szCs w:val="22"/>
              </w:rPr>
              <w:t>对附</w:t>
            </w:r>
            <w:r>
              <w:rPr>
                <w:rFonts w:ascii="宋体" w:hAnsi="宋体" w:eastAsia="宋体" w:cs="宋体"/>
                <w:spacing w:val="-1"/>
                <w:sz w:val="22"/>
                <w:szCs w:val="22"/>
              </w:rPr>
              <w:t>属单位补</w:t>
            </w:r>
            <w:r>
              <w:rPr>
                <w:rFonts w:ascii="宋体" w:hAnsi="宋体" w:eastAsia="宋体" w:cs="宋体"/>
                <w:spacing w:val="-3"/>
                <w:sz w:val="22"/>
                <w:szCs w:val="22"/>
              </w:rPr>
              <w:t>助</w:t>
            </w:r>
            <w:r>
              <w:rPr>
                <w:rFonts w:ascii="宋体" w:hAnsi="宋体" w:eastAsia="宋体" w:cs="宋体"/>
                <w:spacing w:val="-2"/>
                <w:sz w:val="22"/>
                <w:szCs w:val="22"/>
              </w:rPr>
              <w:t>支出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8" w:hRule="atLeast"/>
        </w:trPr>
        <w:tc>
          <w:tcPr>
            <w:tcW w:w="3863" w:type="dxa"/>
            <w:vAlign w:val="top"/>
          </w:tcPr>
          <w:p>
            <w:pPr>
              <w:spacing w:line="290" w:lineRule="auto"/>
              <w:rPr>
                <w:rFonts w:ascii="Arial"/>
                <w:sz w:val="21"/>
              </w:rPr>
            </w:pPr>
          </w:p>
          <w:p>
            <w:pPr>
              <w:spacing w:before="72" w:line="219" w:lineRule="auto"/>
              <w:ind w:left="1060"/>
              <w:rPr>
                <w:rFonts w:ascii="宋体" w:hAnsi="宋体" w:eastAsia="宋体" w:cs="宋体"/>
                <w:sz w:val="22"/>
                <w:szCs w:val="22"/>
              </w:rPr>
            </w:pPr>
            <w:r>
              <w:rPr>
                <w:rFonts w:ascii="宋体" w:hAnsi="宋体" w:eastAsia="宋体" w:cs="宋体"/>
                <w:spacing w:val="-2"/>
                <w:sz w:val="22"/>
                <w:szCs w:val="22"/>
              </w:rPr>
              <w:t>功能分</w:t>
            </w:r>
            <w:r>
              <w:rPr>
                <w:rFonts w:ascii="宋体" w:hAnsi="宋体" w:eastAsia="宋体" w:cs="宋体"/>
                <w:spacing w:val="-1"/>
                <w:sz w:val="22"/>
                <w:szCs w:val="22"/>
              </w:rPr>
              <w:t>类科目编码</w:t>
            </w:r>
          </w:p>
        </w:tc>
        <w:tc>
          <w:tcPr>
            <w:tcW w:w="3955" w:type="dxa"/>
            <w:vAlign w:val="top"/>
          </w:tcPr>
          <w:p>
            <w:pPr>
              <w:spacing w:line="290" w:lineRule="auto"/>
              <w:rPr>
                <w:rFonts w:ascii="Arial"/>
                <w:sz w:val="21"/>
              </w:rPr>
            </w:pPr>
          </w:p>
          <w:p>
            <w:pPr>
              <w:spacing w:before="72" w:line="219" w:lineRule="auto"/>
              <w:ind w:left="1543"/>
              <w:rPr>
                <w:rFonts w:ascii="宋体" w:hAnsi="宋体" w:eastAsia="宋体" w:cs="宋体"/>
                <w:sz w:val="22"/>
                <w:szCs w:val="22"/>
              </w:rPr>
            </w:pPr>
            <w:r>
              <w:rPr>
                <w:rFonts w:ascii="宋体" w:hAnsi="宋体" w:eastAsia="宋体" w:cs="宋体"/>
                <w:spacing w:val="-2"/>
                <w:sz w:val="22"/>
                <w:szCs w:val="22"/>
              </w:rPr>
              <w:t>科目名称</w:t>
            </w:r>
          </w:p>
        </w:tc>
        <w:tc>
          <w:tcPr>
            <w:tcW w:w="1381" w:type="dxa"/>
            <w:vMerge w:val="continue"/>
            <w:tcBorders>
              <w:top w:val="nil"/>
            </w:tcBorders>
            <w:vAlign w:val="top"/>
          </w:tcPr>
          <w:p>
            <w:pPr>
              <w:rPr>
                <w:rFonts w:ascii="Arial"/>
                <w:sz w:val="21"/>
              </w:rPr>
            </w:pPr>
          </w:p>
        </w:tc>
        <w:tc>
          <w:tcPr>
            <w:tcW w:w="1381" w:type="dxa"/>
            <w:vMerge w:val="continue"/>
            <w:tcBorders>
              <w:top w:val="nil"/>
            </w:tcBorders>
            <w:vAlign w:val="top"/>
          </w:tcPr>
          <w:p>
            <w:pPr>
              <w:rPr>
                <w:rFonts w:ascii="Arial"/>
                <w:sz w:val="21"/>
              </w:rPr>
            </w:pPr>
          </w:p>
        </w:tc>
        <w:tc>
          <w:tcPr>
            <w:tcW w:w="659" w:type="dxa"/>
            <w:vMerge w:val="continue"/>
            <w:tcBorders>
              <w:top w:val="nil"/>
            </w:tcBorders>
            <w:vAlign w:val="top"/>
          </w:tcPr>
          <w:p>
            <w:pPr>
              <w:rPr>
                <w:rFonts w:ascii="Arial"/>
                <w:sz w:val="21"/>
              </w:rPr>
            </w:pPr>
          </w:p>
        </w:tc>
        <w:tc>
          <w:tcPr>
            <w:tcW w:w="659" w:type="dxa"/>
            <w:vMerge w:val="continue"/>
            <w:tcBorders>
              <w:top w:val="nil"/>
            </w:tcBorders>
            <w:vAlign w:val="top"/>
          </w:tcPr>
          <w:p>
            <w:pPr>
              <w:rPr>
                <w:rFonts w:ascii="Arial"/>
                <w:sz w:val="21"/>
              </w:rPr>
            </w:pPr>
          </w:p>
        </w:tc>
        <w:tc>
          <w:tcPr>
            <w:tcW w:w="660" w:type="dxa"/>
            <w:vMerge w:val="continue"/>
            <w:tcBorders>
              <w:top w:val="nil"/>
            </w:tcBorders>
            <w:vAlign w:val="top"/>
          </w:tcPr>
          <w:p>
            <w:pPr>
              <w:rPr>
                <w:rFonts w:ascii="Arial"/>
                <w:sz w:val="21"/>
              </w:rPr>
            </w:pPr>
          </w:p>
        </w:tc>
        <w:tc>
          <w:tcPr>
            <w:tcW w:w="162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7818" w:type="dxa"/>
            <w:gridSpan w:val="2"/>
            <w:vAlign w:val="top"/>
          </w:tcPr>
          <w:p>
            <w:pPr>
              <w:spacing w:before="48" w:line="220" w:lineRule="auto"/>
              <w:ind w:left="3697"/>
              <w:rPr>
                <w:rFonts w:ascii="宋体" w:hAnsi="宋体" w:eastAsia="宋体" w:cs="宋体"/>
                <w:sz w:val="22"/>
                <w:szCs w:val="22"/>
              </w:rPr>
            </w:pPr>
            <w:r>
              <w:rPr>
                <w:rFonts w:ascii="宋体" w:hAnsi="宋体" w:eastAsia="宋体" w:cs="宋体"/>
                <w:spacing w:val="-4"/>
                <w:sz w:val="22"/>
                <w:szCs w:val="22"/>
              </w:rPr>
              <w:t>栏</w:t>
            </w:r>
            <w:r>
              <w:rPr>
                <w:rFonts w:ascii="宋体" w:hAnsi="宋体" w:eastAsia="宋体" w:cs="宋体"/>
                <w:spacing w:val="-3"/>
                <w:sz w:val="22"/>
                <w:szCs w:val="22"/>
              </w:rPr>
              <w:t>次</w:t>
            </w:r>
          </w:p>
        </w:tc>
        <w:tc>
          <w:tcPr>
            <w:tcW w:w="1381" w:type="dxa"/>
            <w:vAlign w:val="top"/>
          </w:tcPr>
          <w:p>
            <w:pPr>
              <w:spacing w:before="83" w:line="187" w:lineRule="auto"/>
              <w:ind w:left="659"/>
              <w:rPr>
                <w:rFonts w:ascii="宋体" w:hAnsi="宋体" w:eastAsia="宋体" w:cs="宋体"/>
                <w:sz w:val="22"/>
                <w:szCs w:val="22"/>
              </w:rPr>
            </w:pPr>
            <w:r>
              <w:rPr>
                <w:rFonts w:ascii="宋体" w:hAnsi="宋体" w:eastAsia="宋体" w:cs="宋体"/>
                <w:sz w:val="22"/>
                <w:szCs w:val="22"/>
              </w:rPr>
              <w:t>1</w:t>
            </w:r>
          </w:p>
        </w:tc>
        <w:tc>
          <w:tcPr>
            <w:tcW w:w="1381" w:type="dxa"/>
            <w:vAlign w:val="top"/>
          </w:tcPr>
          <w:p>
            <w:pPr>
              <w:spacing w:before="83" w:line="187" w:lineRule="auto"/>
              <w:ind w:left="644"/>
              <w:rPr>
                <w:rFonts w:ascii="宋体" w:hAnsi="宋体" w:eastAsia="宋体" w:cs="宋体"/>
                <w:sz w:val="22"/>
                <w:szCs w:val="22"/>
              </w:rPr>
            </w:pPr>
            <w:r>
              <w:rPr>
                <w:rFonts w:ascii="宋体" w:hAnsi="宋体" w:eastAsia="宋体" w:cs="宋体"/>
                <w:sz w:val="22"/>
                <w:szCs w:val="22"/>
              </w:rPr>
              <w:t>2</w:t>
            </w:r>
          </w:p>
        </w:tc>
        <w:tc>
          <w:tcPr>
            <w:tcW w:w="659" w:type="dxa"/>
            <w:vAlign w:val="top"/>
          </w:tcPr>
          <w:p>
            <w:pPr>
              <w:spacing w:before="83" w:line="185" w:lineRule="auto"/>
              <w:ind w:left="285"/>
              <w:rPr>
                <w:rFonts w:ascii="宋体" w:hAnsi="宋体" w:eastAsia="宋体" w:cs="宋体"/>
                <w:sz w:val="22"/>
                <w:szCs w:val="22"/>
              </w:rPr>
            </w:pPr>
            <w:r>
              <w:rPr>
                <w:rFonts w:ascii="宋体" w:hAnsi="宋体" w:eastAsia="宋体" w:cs="宋体"/>
                <w:sz w:val="22"/>
                <w:szCs w:val="22"/>
              </w:rPr>
              <w:t>3</w:t>
            </w:r>
          </w:p>
        </w:tc>
        <w:tc>
          <w:tcPr>
            <w:tcW w:w="659" w:type="dxa"/>
            <w:vAlign w:val="top"/>
          </w:tcPr>
          <w:p>
            <w:pPr>
              <w:spacing w:before="83" w:line="187" w:lineRule="auto"/>
              <w:ind w:left="281"/>
              <w:rPr>
                <w:rFonts w:ascii="宋体" w:hAnsi="宋体" w:eastAsia="宋体" w:cs="宋体"/>
                <w:sz w:val="22"/>
                <w:szCs w:val="22"/>
              </w:rPr>
            </w:pPr>
            <w:r>
              <w:rPr>
                <w:rFonts w:ascii="宋体" w:hAnsi="宋体" w:eastAsia="宋体" w:cs="宋体"/>
                <w:sz w:val="22"/>
                <w:szCs w:val="22"/>
              </w:rPr>
              <w:t>4</w:t>
            </w:r>
          </w:p>
        </w:tc>
        <w:tc>
          <w:tcPr>
            <w:tcW w:w="660" w:type="dxa"/>
            <w:vAlign w:val="top"/>
          </w:tcPr>
          <w:p>
            <w:pPr>
              <w:spacing w:before="84" w:line="184" w:lineRule="auto"/>
              <w:ind w:left="287"/>
              <w:rPr>
                <w:rFonts w:ascii="宋体" w:hAnsi="宋体" w:eastAsia="宋体" w:cs="宋体"/>
                <w:sz w:val="22"/>
                <w:szCs w:val="22"/>
              </w:rPr>
            </w:pPr>
            <w:r>
              <w:rPr>
                <w:rFonts w:ascii="宋体" w:hAnsi="宋体" w:eastAsia="宋体" w:cs="宋体"/>
                <w:sz w:val="22"/>
                <w:szCs w:val="22"/>
              </w:rPr>
              <w:t>5</w:t>
            </w:r>
          </w:p>
        </w:tc>
        <w:tc>
          <w:tcPr>
            <w:tcW w:w="1620" w:type="dxa"/>
            <w:vAlign w:val="top"/>
          </w:tcPr>
          <w:p>
            <w:pPr>
              <w:spacing w:before="83" w:line="185" w:lineRule="auto"/>
              <w:ind w:left="762"/>
              <w:rPr>
                <w:rFonts w:ascii="宋体" w:hAnsi="宋体" w:eastAsia="宋体" w:cs="宋体"/>
                <w:sz w:val="22"/>
                <w:szCs w:val="22"/>
              </w:rPr>
            </w:pPr>
            <w:r>
              <w:rPr>
                <w:rFonts w:ascii="宋体" w:hAnsi="宋体" w:eastAsia="宋体" w:cs="宋体"/>
                <w:sz w:val="22"/>
                <w:szCs w:val="22"/>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818" w:type="dxa"/>
            <w:gridSpan w:val="2"/>
            <w:vAlign w:val="top"/>
          </w:tcPr>
          <w:p>
            <w:pPr>
              <w:spacing w:before="48" w:line="222" w:lineRule="auto"/>
              <w:ind w:left="3698"/>
              <w:rPr>
                <w:rFonts w:ascii="宋体" w:hAnsi="宋体" w:eastAsia="宋体" w:cs="宋体"/>
                <w:sz w:val="22"/>
                <w:szCs w:val="22"/>
              </w:rPr>
            </w:pPr>
            <w:r>
              <w:rPr>
                <w:rFonts w:ascii="宋体" w:hAnsi="宋体" w:eastAsia="宋体" w:cs="宋体"/>
                <w:spacing w:val="-4"/>
                <w:sz w:val="22"/>
                <w:szCs w:val="22"/>
              </w:rPr>
              <w:t>合计</w:t>
            </w:r>
          </w:p>
        </w:tc>
        <w:tc>
          <w:tcPr>
            <w:tcW w:w="1381" w:type="dxa"/>
            <w:vAlign w:val="top"/>
          </w:tcPr>
          <w:p>
            <w:pPr>
              <w:spacing w:before="84" w:line="195" w:lineRule="auto"/>
              <w:ind w:left="392"/>
              <w:rPr>
                <w:rFonts w:ascii="宋体" w:hAnsi="宋体" w:eastAsia="宋体" w:cs="宋体"/>
                <w:sz w:val="22"/>
                <w:szCs w:val="22"/>
              </w:rPr>
            </w:pPr>
            <w:r>
              <w:rPr>
                <w:rFonts w:ascii="宋体" w:hAnsi="宋体" w:eastAsia="宋体" w:cs="宋体"/>
                <w:sz w:val="22"/>
                <w:szCs w:val="22"/>
                <w14:textOutline w14:w="4013" w14:cap="sq" w14:cmpd="sng">
                  <w14:solidFill>
                    <w14:srgbClr w14:val="000000"/>
                  </w14:solidFill>
                  <w14:prstDash w14:val="solid"/>
                  <w14:bevel/>
                </w14:textOutline>
              </w:rPr>
              <w:t>4,609.24</w:t>
            </w:r>
          </w:p>
        </w:tc>
        <w:tc>
          <w:tcPr>
            <w:tcW w:w="1381" w:type="dxa"/>
            <w:vAlign w:val="top"/>
          </w:tcPr>
          <w:p>
            <w:pPr>
              <w:spacing w:before="84" w:line="195" w:lineRule="auto"/>
              <w:ind w:left="394"/>
              <w:rPr>
                <w:rFonts w:ascii="宋体" w:hAnsi="宋体" w:eastAsia="宋体" w:cs="宋体"/>
                <w:sz w:val="22"/>
                <w:szCs w:val="22"/>
              </w:rPr>
            </w:pPr>
            <w:r>
              <w:rPr>
                <w:rFonts w:ascii="宋体" w:hAnsi="宋体" w:eastAsia="宋体" w:cs="宋体"/>
                <w:sz w:val="22"/>
                <w:szCs w:val="22"/>
                <w14:textOutline w14:w="4013" w14:cap="sq" w14:cmpd="sng">
                  <w14:solidFill>
                    <w14:srgbClr w14:val="000000"/>
                  </w14:solidFill>
                  <w14:prstDash w14:val="solid"/>
                  <w14:bevel/>
                </w14:textOutline>
              </w:rPr>
              <w:t>4,609.24</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2" w:line="186"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01</w:t>
            </w:r>
          </w:p>
        </w:tc>
        <w:tc>
          <w:tcPr>
            <w:tcW w:w="3955" w:type="dxa"/>
            <w:vAlign w:val="top"/>
          </w:tcPr>
          <w:p>
            <w:pPr>
              <w:spacing w:before="49" w:line="220" w:lineRule="auto"/>
              <w:ind w:left="116"/>
              <w:rPr>
                <w:rFonts w:ascii="宋体" w:hAnsi="宋体" w:eastAsia="宋体" w:cs="宋体"/>
                <w:sz w:val="22"/>
                <w:szCs w:val="22"/>
              </w:rPr>
            </w:pPr>
            <w:r>
              <w:rPr>
                <w:rFonts w:ascii="宋体" w:hAnsi="宋体" w:eastAsia="宋体" w:cs="宋体"/>
                <w:spacing w:val="-2"/>
                <w:sz w:val="22"/>
                <w:szCs w:val="22"/>
              </w:rPr>
              <w:t>一般公</w:t>
            </w:r>
            <w:r>
              <w:rPr>
                <w:rFonts w:ascii="宋体" w:hAnsi="宋体" w:eastAsia="宋体" w:cs="宋体"/>
                <w:spacing w:val="-1"/>
                <w:sz w:val="22"/>
                <w:szCs w:val="22"/>
              </w:rPr>
              <w:t>共服务支出</w:t>
            </w:r>
          </w:p>
        </w:tc>
        <w:tc>
          <w:tcPr>
            <w:tcW w:w="1381" w:type="dxa"/>
            <w:vAlign w:val="top"/>
          </w:tcPr>
          <w:p>
            <w:pPr>
              <w:spacing w:before="83" w:line="196" w:lineRule="auto"/>
              <w:ind w:left="417"/>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1381" w:type="dxa"/>
            <w:vAlign w:val="top"/>
          </w:tcPr>
          <w:p>
            <w:pPr>
              <w:spacing w:before="83" w:line="196" w:lineRule="auto"/>
              <w:ind w:left="418"/>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2" w:line="186" w:lineRule="auto"/>
              <w:ind w:left="119"/>
              <w:rPr>
                <w:rFonts w:ascii="宋体" w:hAnsi="宋体" w:eastAsia="宋体" w:cs="宋体"/>
                <w:sz w:val="22"/>
                <w:szCs w:val="22"/>
              </w:rPr>
            </w:pPr>
            <w:r>
              <w:rPr>
                <w:rFonts w:ascii="宋体" w:hAnsi="宋体" w:eastAsia="宋体" w:cs="宋体"/>
                <w:spacing w:val="-2"/>
                <w:sz w:val="22"/>
                <w:szCs w:val="22"/>
              </w:rPr>
              <w:t>20199</w:t>
            </w:r>
          </w:p>
        </w:tc>
        <w:tc>
          <w:tcPr>
            <w:tcW w:w="3955" w:type="dxa"/>
            <w:vAlign w:val="top"/>
          </w:tcPr>
          <w:p>
            <w:pPr>
              <w:spacing w:before="48" w:line="220" w:lineRule="auto"/>
              <w:ind w:left="113"/>
              <w:rPr>
                <w:rFonts w:ascii="宋体" w:hAnsi="宋体" w:eastAsia="宋体" w:cs="宋体"/>
                <w:sz w:val="22"/>
                <w:szCs w:val="22"/>
              </w:rPr>
            </w:pPr>
            <w:r>
              <w:rPr>
                <w:rFonts w:ascii="宋体" w:hAnsi="宋体" w:eastAsia="宋体" w:cs="宋体"/>
                <w:spacing w:val="-1"/>
                <w:sz w:val="22"/>
                <w:szCs w:val="22"/>
              </w:rPr>
              <w:t>其他一般公共服务支</w:t>
            </w:r>
            <w:r>
              <w:rPr>
                <w:rFonts w:ascii="宋体" w:hAnsi="宋体" w:eastAsia="宋体" w:cs="宋体"/>
                <w:sz w:val="22"/>
                <w:szCs w:val="22"/>
              </w:rPr>
              <w:t>出</w:t>
            </w:r>
          </w:p>
        </w:tc>
        <w:tc>
          <w:tcPr>
            <w:tcW w:w="1381" w:type="dxa"/>
            <w:vAlign w:val="top"/>
          </w:tcPr>
          <w:p>
            <w:pPr>
              <w:spacing w:before="82" w:line="197" w:lineRule="auto"/>
              <w:ind w:left="417"/>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1381" w:type="dxa"/>
            <w:vAlign w:val="top"/>
          </w:tcPr>
          <w:p>
            <w:pPr>
              <w:spacing w:before="82" w:line="197" w:lineRule="auto"/>
              <w:ind w:left="418"/>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2" w:line="186" w:lineRule="auto"/>
              <w:ind w:left="119"/>
              <w:rPr>
                <w:rFonts w:ascii="宋体" w:hAnsi="宋体" w:eastAsia="宋体" w:cs="宋体"/>
                <w:sz w:val="22"/>
                <w:szCs w:val="22"/>
              </w:rPr>
            </w:pPr>
            <w:r>
              <w:rPr>
                <w:rFonts w:ascii="宋体" w:hAnsi="宋体" w:eastAsia="宋体" w:cs="宋体"/>
                <w:spacing w:val="-2"/>
                <w:sz w:val="22"/>
                <w:szCs w:val="22"/>
              </w:rPr>
              <w:t>20</w:t>
            </w:r>
            <w:r>
              <w:rPr>
                <w:rFonts w:ascii="宋体" w:hAnsi="宋体" w:eastAsia="宋体" w:cs="宋体"/>
                <w:spacing w:val="-1"/>
                <w:sz w:val="22"/>
                <w:szCs w:val="22"/>
              </w:rPr>
              <w:t>19999</w:t>
            </w:r>
          </w:p>
        </w:tc>
        <w:tc>
          <w:tcPr>
            <w:tcW w:w="3955" w:type="dxa"/>
            <w:vAlign w:val="top"/>
          </w:tcPr>
          <w:p>
            <w:pPr>
              <w:spacing w:before="48" w:line="220" w:lineRule="auto"/>
              <w:ind w:left="334"/>
              <w:rPr>
                <w:rFonts w:ascii="宋体" w:hAnsi="宋体" w:eastAsia="宋体" w:cs="宋体"/>
                <w:sz w:val="22"/>
                <w:szCs w:val="22"/>
              </w:rPr>
            </w:pPr>
            <w:r>
              <w:rPr>
                <w:rFonts w:ascii="宋体" w:hAnsi="宋体" w:eastAsia="宋体" w:cs="宋体"/>
                <w:spacing w:val="-1"/>
                <w:sz w:val="22"/>
                <w:szCs w:val="22"/>
              </w:rPr>
              <w:t>其他一般公共服务支</w:t>
            </w:r>
            <w:r>
              <w:rPr>
                <w:rFonts w:ascii="宋体" w:hAnsi="宋体" w:eastAsia="宋体" w:cs="宋体"/>
                <w:sz w:val="22"/>
                <w:szCs w:val="22"/>
              </w:rPr>
              <w:t>出</w:t>
            </w:r>
          </w:p>
        </w:tc>
        <w:tc>
          <w:tcPr>
            <w:tcW w:w="1381" w:type="dxa"/>
            <w:vAlign w:val="top"/>
          </w:tcPr>
          <w:p>
            <w:pPr>
              <w:spacing w:before="82" w:line="197" w:lineRule="auto"/>
              <w:ind w:left="417"/>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1381" w:type="dxa"/>
            <w:vAlign w:val="top"/>
          </w:tcPr>
          <w:p>
            <w:pPr>
              <w:spacing w:before="82" w:line="197" w:lineRule="auto"/>
              <w:ind w:left="418"/>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3863" w:type="dxa"/>
            <w:vAlign w:val="top"/>
          </w:tcPr>
          <w:p>
            <w:pPr>
              <w:spacing w:before="85" w:line="185"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08</w:t>
            </w:r>
          </w:p>
        </w:tc>
        <w:tc>
          <w:tcPr>
            <w:tcW w:w="3955" w:type="dxa"/>
            <w:vAlign w:val="top"/>
          </w:tcPr>
          <w:p>
            <w:pPr>
              <w:spacing w:before="50" w:line="219" w:lineRule="auto"/>
              <w:ind w:left="114"/>
              <w:rPr>
                <w:rFonts w:ascii="宋体" w:hAnsi="宋体" w:eastAsia="宋体" w:cs="宋体"/>
                <w:sz w:val="22"/>
                <w:szCs w:val="22"/>
              </w:rPr>
            </w:pPr>
            <w:r>
              <w:rPr>
                <w:rFonts w:ascii="宋体" w:hAnsi="宋体" w:eastAsia="宋体" w:cs="宋体"/>
                <w:spacing w:val="-1"/>
                <w:sz w:val="22"/>
                <w:szCs w:val="22"/>
              </w:rPr>
              <w:t>社会保障和就业支出</w:t>
            </w:r>
          </w:p>
        </w:tc>
        <w:tc>
          <w:tcPr>
            <w:tcW w:w="1381" w:type="dxa"/>
            <w:vAlign w:val="top"/>
          </w:tcPr>
          <w:p>
            <w:pPr>
              <w:spacing w:before="84" w:line="186" w:lineRule="auto"/>
              <w:ind w:left="734"/>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1381" w:type="dxa"/>
            <w:vAlign w:val="top"/>
          </w:tcPr>
          <w:p>
            <w:pPr>
              <w:spacing w:before="84" w:line="186" w:lineRule="auto"/>
              <w:ind w:left="735"/>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5" w:line="185" w:lineRule="auto"/>
              <w:ind w:left="119"/>
              <w:rPr>
                <w:rFonts w:ascii="宋体" w:hAnsi="宋体" w:eastAsia="宋体" w:cs="宋体"/>
                <w:sz w:val="22"/>
                <w:szCs w:val="22"/>
              </w:rPr>
            </w:pPr>
            <w:r>
              <w:rPr>
                <w:rFonts w:ascii="宋体" w:hAnsi="宋体" w:eastAsia="宋体" w:cs="宋体"/>
                <w:spacing w:val="-2"/>
                <w:sz w:val="22"/>
                <w:szCs w:val="22"/>
              </w:rPr>
              <w:t>20805</w:t>
            </w:r>
          </w:p>
        </w:tc>
        <w:tc>
          <w:tcPr>
            <w:tcW w:w="3955" w:type="dxa"/>
            <w:vAlign w:val="top"/>
          </w:tcPr>
          <w:p>
            <w:pPr>
              <w:spacing w:before="50" w:line="220" w:lineRule="auto"/>
              <w:ind w:left="116"/>
              <w:rPr>
                <w:rFonts w:ascii="宋体" w:hAnsi="宋体" w:eastAsia="宋体" w:cs="宋体"/>
                <w:sz w:val="22"/>
                <w:szCs w:val="22"/>
              </w:rPr>
            </w:pPr>
            <w:r>
              <w:rPr>
                <w:rFonts w:ascii="宋体" w:hAnsi="宋体" w:eastAsia="宋体" w:cs="宋体"/>
                <w:spacing w:val="-2"/>
                <w:sz w:val="22"/>
                <w:szCs w:val="22"/>
              </w:rPr>
              <w:t>行政</w:t>
            </w:r>
            <w:r>
              <w:rPr>
                <w:rFonts w:ascii="宋体" w:hAnsi="宋体" w:eastAsia="宋体" w:cs="宋体"/>
                <w:spacing w:val="-1"/>
                <w:sz w:val="22"/>
                <w:szCs w:val="22"/>
              </w:rPr>
              <w:t>事业单位养老支出</w:t>
            </w:r>
          </w:p>
        </w:tc>
        <w:tc>
          <w:tcPr>
            <w:tcW w:w="1381" w:type="dxa"/>
            <w:vAlign w:val="top"/>
          </w:tcPr>
          <w:p>
            <w:pPr>
              <w:spacing w:before="84" w:line="186" w:lineRule="auto"/>
              <w:ind w:left="734"/>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1381" w:type="dxa"/>
            <w:vAlign w:val="top"/>
          </w:tcPr>
          <w:p>
            <w:pPr>
              <w:spacing w:before="84" w:line="186" w:lineRule="auto"/>
              <w:ind w:left="735"/>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3863" w:type="dxa"/>
            <w:vAlign w:val="top"/>
          </w:tcPr>
          <w:p>
            <w:pPr>
              <w:spacing w:before="85" w:line="185" w:lineRule="auto"/>
              <w:ind w:left="119"/>
              <w:rPr>
                <w:rFonts w:ascii="宋体" w:hAnsi="宋体" w:eastAsia="宋体" w:cs="宋体"/>
                <w:sz w:val="22"/>
                <w:szCs w:val="22"/>
              </w:rPr>
            </w:pPr>
            <w:r>
              <w:rPr>
                <w:rFonts w:ascii="宋体" w:hAnsi="宋体" w:eastAsia="宋体" w:cs="宋体"/>
                <w:spacing w:val="-2"/>
                <w:sz w:val="22"/>
                <w:szCs w:val="22"/>
              </w:rPr>
              <w:t>20</w:t>
            </w:r>
            <w:r>
              <w:rPr>
                <w:rFonts w:ascii="宋体" w:hAnsi="宋体" w:eastAsia="宋体" w:cs="宋体"/>
                <w:spacing w:val="-1"/>
                <w:sz w:val="22"/>
                <w:szCs w:val="22"/>
              </w:rPr>
              <w:t>80505</w:t>
            </w:r>
          </w:p>
        </w:tc>
        <w:tc>
          <w:tcPr>
            <w:tcW w:w="3955" w:type="dxa"/>
            <w:vAlign w:val="top"/>
          </w:tcPr>
          <w:p>
            <w:pPr>
              <w:spacing w:before="50" w:line="219" w:lineRule="auto"/>
              <w:ind w:left="332"/>
              <w:rPr>
                <w:rFonts w:ascii="宋体" w:hAnsi="宋体" w:eastAsia="宋体" w:cs="宋体"/>
                <w:sz w:val="22"/>
                <w:szCs w:val="22"/>
              </w:rPr>
            </w:pPr>
            <w:r>
              <w:rPr>
                <w:rFonts w:ascii="宋体" w:hAnsi="宋体" w:eastAsia="宋体" w:cs="宋体"/>
                <w:spacing w:val="-1"/>
                <w:sz w:val="22"/>
                <w:szCs w:val="22"/>
              </w:rPr>
              <w:t>机关事业单位基</w:t>
            </w:r>
            <w:r>
              <w:rPr>
                <w:rFonts w:ascii="宋体" w:hAnsi="宋体" w:eastAsia="宋体" w:cs="宋体"/>
                <w:sz w:val="22"/>
                <w:szCs w:val="22"/>
              </w:rPr>
              <w:t>本养老保险缴费支出</w:t>
            </w:r>
          </w:p>
        </w:tc>
        <w:tc>
          <w:tcPr>
            <w:tcW w:w="1381" w:type="dxa"/>
            <w:vAlign w:val="top"/>
          </w:tcPr>
          <w:p>
            <w:pPr>
              <w:spacing w:before="84" w:line="186" w:lineRule="auto"/>
              <w:ind w:left="734"/>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1381" w:type="dxa"/>
            <w:vAlign w:val="top"/>
          </w:tcPr>
          <w:p>
            <w:pPr>
              <w:spacing w:before="84" w:line="186" w:lineRule="auto"/>
              <w:ind w:left="735"/>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4" w:line="186"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10</w:t>
            </w:r>
          </w:p>
        </w:tc>
        <w:tc>
          <w:tcPr>
            <w:tcW w:w="3955" w:type="dxa"/>
            <w:vAlign w:val="top"/>
          </w:tcPr>
          <w:p>
            <w:pPr>
              <w:spacing w:before="51" w:line="220" w:lineRule="auto"/>
              <w:ind w:left="114"/>
              <w:rPr>
                <w:rFonts w:ascii="宋体" w:hAnsi="宋体" w:eastAsia="宋体" w:cs="宋体"/>
                <w:sz w:val="22"/>
                <w:szCs w:val="22"/>
              </w:rPr>
            </w:pPr>
            <w:r>
              <w:rPr>
                <w:rFonts w:ascii="宋体" w:hAnsi="宋体" w:eastAsia="宋体" w:cs="宋体"/>
                <w:spacing w:val="-2"/>
                <w:sz w:val="22"/>
                <w:szCs w:val="22"/>
              </w:rPr>
              <w:t>卫生健</w:t>
            </w:r>
            <w:r>
              <w:rPr>
                <w:rFonts w:ascii="宋体" w:hAnsi="宋体" w:eastAsia="宋体" w:cs="宋体"/>
                <w:spacing w:val="-1"/>
                <w:sz w:val="22"/>
                <w:szCs w:val="22"/>
              </w:rPr>
              <w:t>康支出</w:t>
            </w:r>
          </w:p>
        </w:tc>
        <w:tc>
          <w:tcPr>
            <w:tcW w:w="1381" w:type="dxa"/>
            <w:vAlign w:val="top"/>
          </w:tcPr>
          <w:p>
            <w:pPr>
              <w:spacing w:before="85" w:line="187" w:lineRule="auto"/>
              <w:ind w:left="74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4.41</w:t>
            </w:r>
          </w:p>
        </w:tc>
        <w:tc>
          <w:tcPr>
            <w:tcW w:w="1381" w:type="dxa"/>
            <w:vAlign w:val="top"/>
          </w:tcPr>
          <w:p>
            <w:pPr>
              <w:spacing w:before="85" w:line="187" w:lineRule="auto"/>
              <w:ind w:left="747"/>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4.41</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4" w:line="186" w:lineRule="auto"/>
              <w:ind w:left="119"/>
              <w:rPr>
                <w:rFonts w:ascii="宋体" w:hAnsi="宋体" w:eastAsia="宋体" w:cs="宋体"/>
                <w:sz w:val="22"/>
                <w:szCs w:val="22"/>
              </w:rPr>
            </w:pPr>
            <w:r>
              <w:rPr>
                <w:rFonts w:ascii="宋体" w:hAnsi="宋体" w:eastAsia="宋体" w:cs="宋体"/>
                <w:spacing w:val="-2"/>
                <w:sz w:val="22"/>
                <w:szCs w:val="22"/>
              </w:rPr>
              <w:t>21011</w:t>
            </w:r>
          </w:p>
        </w:tc>
        <w:tc>
          <w:tcPr>
            <w:tcW w:w="3955" w:type="dxa"/>
            <w:vAlign w:val="top"/>
          </w:tcPr>
          <w:p>
            <w:pPr>
              <w:spacing w:before="50" w:line="221" w:lineRule="auto"/>
              <w:ind w:left="116"/>
              <w:rPr>
                <w:rFonts w:ascii="宋体" w:hAnsi="宋体" w:eastAsia="宋体" w:cs="宋体"/>
                <w:sz w:val="22"/>
                <w:szCs w:val="22"/>
              </w:rPr>
            </w:pPr>
            <w:r>
              <w:rPr>
                <w:rFonts w:ascii="宋体" w:hAnsi="宋体" w:eastAsia="宋体" w:cs="宋体"/>
                <w:spacing w:val="-2"/>
                <w:sz w:val="22"/>
                <w:szCs w:val="22"/>
              </w:rPr>
              <w:t>行政事</w:t>
            </w:r>
            <w:r>
              <w:rPr>
                <w:rFonts w:ascii="宋体" w:hAnsi="宋体" w:eastAsia="宋体" w:cs="宋体"/>
                <w:spacing w:val="-1"/>
                <w:sz w:val="22"/>
                <w:szCs w:val="22"/>
              </w:rPr>
              <w:t>业单位医疗</w:t>
            </w:r>
          </w:p>
        </w:tc>
        <w:tc>
          <w:tcPr>
            <w:tcW w:w="1381" w:type="dxa"/>
            <w:vAlign w:val="top"/>
          </w:tcPr>
          <w:p>
            <w:pPr>
              <w:spacing w:before="84" w:line="187" w:lineRule="auto"/>
              <w:ind w:left="74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4.41</w:t>
            </w:r>
          </w:p>
        </w:tc>
        <w:tc>
          <w:tcPr>
            <w:tcW w:w="1381" w:type="dxa"/>
            <w:vAlign w:val="top"/>
          </w:tcPr>
          <w:p>
            <w:pPr>
              <w:spacing w:before="84" w:line="187" w:lineRule="auto"/>
              <w:ind w:left="747"/>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4.41</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3863" w:type="dxa"/>
            <w:vAlign w:val="top"/>
          </w:tcPr>
          <w:p>
            <w:pPr>
              <w:spacing w:before="84"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01102</w:t>
            </w:r>
          </w:p>
        </w:tc>
        <w:tc>
          <w:tcPr>
            <w:tcW w:w="3955" w:type="dxa"/>
            <w:vAlign w:val="top"/>
          </w:tcPr>
          <w:p>
            <w:pPr>
              <w:spacing w:before="50" w:line="221" w:lineRule="auto"/>
              <w:ind w:left="333"/>
              <w:rPr>
                <w:rFonts w:ascii="宋体" w:hAnsi="宋体" w:eastAsia="宋体" w:cs="宋体"/>
                <w:sz w:val="22"/>
                <w:szCs w:val="22"/>
              </w:rPr>
            </w:pPr>
            <w:r>
              <w:rPr>
                <w:rFonts w:ascii="宋体" w:hAnsi="宋体" w:eastAsia="宋体" w:cs="宋体"/>
                <w:spacing w:val="-2"/>
                <w:sz w:val="22"/>
                <w:szCs w:val="22"/>
              </w:rPr>
              <w:t>事</w:t>
            </w:r>
            <w:r>
              <w:rPr>
                <w:rFonts w:ascii="宋体" w:hAnsi="宋体" w:eastAsia="宋体" w:cs="宋体"/>
                <w:spacing w:val="-1"/>
                <w:sz w:val="22"/>
                <w:szCs w:val="22"/>
              </w:rPr>
              <w:t>业单位医疗</w:t>
            </w:r>
          </w:p>
        </w:tc>
        <w:tc>
          <w:tcPr>
            <w:tcW w:w="1381" w:type="dxa"/>
            <w:vAlign w:val="top"/>
          </w:tcPr>
          <w:p>
            <w:pPr>
              <w:spacing w:before="84" w:line="187" w:lineRule="auto"/>
              <w:ind w:left="74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4.41</w:t>
            </w:r>
          </w:p>
        </w:tc>
        <w:tc>
          <w:tcPr>
            <w:tcW w:w="1381" w:type="dxa"/>
            <w:vAlign w:val="top"/>
          </w:tcPr>
          <w:p>
            <w:pPr>
              <w:spacing w:before="84" w:line="187" w:lineRule="auto"/>
              <w:ind w:left="747"/>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4.41</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7" w:line="187"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12</w:t>
            </w:r>
          </w:p>
        </w:tc>
        <w:tc>
          <w:tcPr>
            <w:tcW w:w="3955" w:type="dxa"/>
            <w:vAlign w:val="top"/>
          </w:tcPr>
          <w:p>
            <w:pPr>
              <w:spacing w:before="53" w:line="220" w:lineRule="auto"/>
              <w:ind w:left="112"/>
              <w:rPr>
                <w:rFonts w:ascii="宋体" w:hAnsi="宋体" w:eastAsia="宋体" w:cs="宋体"/>
                <w:sz w:val="22"/>
                <w:szCs w:val="22"/>
              </w:rPr>
            </w:pPr>
            <w:r>
              <w:rPr>
                <w:rFonts w:ascii="宋体" w:hAnsi="宋体" w:eastAsia="宋体" w:cs="宋体"/>
                <w:spacing w:val="-2"/>
                <w:sz w:val="22"/>
                <w:szCs w:val="22"/>
              </w:rPr>
              <w:t>城</w:t>
            </w:r>
            <w:r>
              <w:rPr>
                <w:rFonts w:ascii="宋体" w:hAnsi="宋体" w:eastAsia="宋体" w:cs="宋体"/>
                <w:spacing w:val="-1"/>
                <w:sz w:val="22"/>
                <w:szCs w:val="22"/>
              </w:rPr>
              <w:t>乡社区支出</w:t>
            </w:r>
          </w:p>
        </w:tc>
        <w:tc>
          <w:tcPr>
            <w:tcW w:w="1381" w:type="dxa"/>
            <w:vAlign w:val="top"/>
          </w:tcPr>
          <w:p>
            <w:pPr>
              <w:spacing w:before="87" w:line="193" w:lineRule="auto"/>
              <w:ind w:left="405"/>
              <w:rPr>
                <w:rFonts w:ascii="宋体" w:hAnsi="宋体" w:eastAsia="宋体" w:cs="宋体"/>
                <w:sz w:val="22"/>
                <w:szCs w:val="22"/>
              </w:rPr>
            </w:pPr>
            <w:r>
              <w:rPr>
                <w:rFonts w:ascii="宋体" w:hAnsi="宋体" w:eastAsia="宋体" w:cs="宋体"/>
                <w:spacing w:val="-2"/>
                <w:sz w:val="22"/>
                <w:szCs w:val="22"/>
              </w:rPr>
              <w:t>3,519</w:t>
            </w:r>
            <w:r>
              <w:rPr>
                <w:rFonts w:ascii="宋体" w:hAnsi="宋体" w:eastAsia="宋体" w:cs="宋体"/>
                <w:spacing w:val="-1"/>
                <w:sz w:val="22"/>
                <w:szCs w:val="22"/>
              </w:rPr>
              <w:t>.35</w:t>
            </w:r>
          </w:p>
        </w:tc>
        <w:tc>
          <w:tcPr>
            <w:tcW w:w="1381" w:type="dxa"/>
            <w:vAlign w:val="top"/>
          </w:tcPr>
          <w:p>
            <w:pPr>
              <w:spacing w:before="87" w:line="193" w:lineRule="auto"/>
              <w:ind w:left="406"/>
              <w:rPr>
                <w:rFonts w:ascii="宋体" w:hAnsi="宋体" w:eastAsia="宋体" w:cs="宋体"/>
                <w:sz w:val="22"/>
                <w:szCs w:val="22"/>
              </w:rPr>
            </w:pPr>
            <w:r>
              <w:rPr>
                <w:rFonts w:ascii="宋体" w:hAnsi="宋体" w:eastAsia="宋体" w:cs="宋体"/>
                <w:spacing w:val="-2"/>
                <w:sz w:val="22"/>
                <w:szCs w:val="22"/>
              </w:rPr>
              <w:t>3,519</w:t>
            </w:r>
            <w:r>
              <w:rPr>
                <w:rFonts w:ascii="宋体" w:hAnsi="宋体" w:eastAsia="宋体" w:cs="宋体"/>
                <w:spacing w:val="-1"/>
                <w:sz w:val="22"/>
                <w:szCs w:val="22"/>
              </w:rPr>
              <w:t>.35</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6" w:line="186" w:lineRule="auto"/>
              <w:ind w:left="119"/>
              <w:rPr>
                <w:rFonts w:ascii="宋体" w:hAnsi="宋体" w:eastAsia="宋体" w:cs="宋体"/>
                <w:sz w:val="22"/>
                <w:szCs w:val="22"/>
              </w:rPr>
            </w:pPr>
            <w:r>
              <w:rPr>
                <w:rFonts w:ascii="宋体" w:hAnsi="宋体" w:eastAsia="宋体" w:cs="宋体"/>
                <w:spacing w:val="-2"/>
                <w:sz w:val="22"/>
                <w:szCs w:val="22"/>
              </w:rPr>
              <w:t>21201</w:t>
            </w:r>
          </w:p>
        </w:tc>
        <w:tc>
          <w:tcPr>
            <w:tcW w:w="3955" w:type="dxa"/>
            <w:vAlign w:val="top"/>
          </w:tcPr>
          <w:p>
            <w:pPr>
              <w:spacing w:before="52" w:line="220" w:lineRule="auto"/>
              <w:ind w:left="112"/>
              <w:rPr>
                <w:rFonts w:ascii="宋体" w:hAnsi="宋体" w:eastAsia="宋体" w:cs="宋体"/>
                <w:sz w:val="22"/>
                <w:szCs w:val="22"/>
              </w:rPr>
            </w:pPr>
            <w:r>
              <w:rPr>
                <w:rFonts w:ascii="宋体" w:hAnsi="宋体" w:eastAsia="宋体" w:cs="宋体"/>
                <w:spacing w:val="-1"/>
                <w:sz w:val="22"/>
                <w:szCs w:val="22"/>
              </w:rPr>
              <w:t>城乡社区管理事</w:t>
            </w:r>
            <w:r>
              <w:rPr>
                <w:rFonts w:ascii="宋体" w:hAnsi="宋体" w:eastAsia="宋体" w:cs="宋体"/>
                <w:sz w:val="22"/>
                <w:szCs w:val="22"/>
              </w:rPr>
              <w:t>务</w:t>
            </w:r>
          </w:p>
        </w:tc>
        <w:tc>
          <w:tcPr>
            <w:tcW w:w="1381" w:type="dxa"/>
            <w:vAlign w:val="top"/>
          </w:tcPr>
          <w:p>
            <w:pPr>
              <w:spacing w:before="87" w:line="193" w:lineRule="auto"/>
              <w:ind w:left="417"/>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,038.13</w:t>
            </w:r>
          </w:p>
        </w:tc>
        <w:tc>
          <w:tcPr>
            <w:tcW w:w="1381" w:type="dxa"/>
            <w:vAlign w:val="top"/>
          </w:tcPr>
          <w:p>
            <w:pPr>
              <w:spacing w:before="87" w:line="193" w:lineRule="auto"/>
              <w:ind w:left="418"/>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,038.13</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6"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20101</w:t>
            </w:r>
          </w:p>
        </w:tc>
        <w:tc>
          <w:tcPr>
            <w:tcW w:w="3955" w:type="dxa"/>
            <w:vAlign w:val="top"/>
          </w:tcPr>
          <w:p>
            <w:pPr>
              <w:spacing w:before="52" w:line="221" w:lineRule="auto"/>
              <w:ind w:left="336"/>
              <w:rPr>
                <w:rFonts w:ascii="宋体" w:hAnsi="宋体" w:eastAsia="宋体" w:cs="宋体"/>
                <w:sz w:val="22"/>
                <w:szCs w:val="22"/>
              </w:rPr>
            </w:pPr>
            <w:r>
              <w:rPr>
                <w:rFonts w:ascii="宋体" w:hAnsi="宋体" w:eastAsia="宋体" w:cs="宋体"/>
                <w:spacing w:val="-4"/>
                <w:sz w:val="22"/>
                <w:szCs w:val="22"/>
              </w:rPr>
              <w:t>行政</w:t>
            </w:r>
            <w:r>
              <w:rPr>
                <w:rFonts w:ascii="宋体" w:hAnsi="宋体" w:eastAsia="宋体" w:cs="宋体"/>
                <w:spacing w:val="-2"/>
                <w:sz w:val="22"/>
                <w:szCs w:val="22"/>
              </w:rPr>
              <w:t>运行</w:t>
            </w:r>
          </w:p>
        </w:tc>
        <w:tc>
          <w:tcPr>
            <w:tcW w:w="1381" w:type="dxa"/>
            <w:vAlign w:val="top"/>
          </w:tcPr>
          <w:p>
            <w:pPr>
              <w:spacing w:before="86" w:line="186" w:lineRule="auto"/>
              <w:ind w:left="620"/>
              <w:rPr>
                <w:rFonts w:ascii="宋体" w:hAnsi="宋体" w:eastAsia="宋体" w:cs="宋体"/>
                <w:sz w:val="22"/>
                <w:szCs w:val="22"/>
              </w:rPr>
            </w:pPr>
            <w:r>
              <w:rPr>
                <w:rFonts w:ascii="宋体" w:hAnsi="宋体" w:eastAsia="宋体" w:cs="宋体"/>
                <w:spacing w:val="-2"/>
                <w:sz w:val="22"/>
                <w:szCs w:val="22"/>
              </w:rPr>
              <w:t>93</w:t>
            </w:r>
            <w:r>
              <w:rPr>
                <w:rFonts w:ascii="宋体" w:hAnsi="宋体" w:eastAsia="宋体" w:cs="宋体"/>
                <w:spacing w:val="-1"/>
                <w:sz w:val="22"/>
                <w:szCs w:val="22"/>
              </w:rPr>
              <w:t>3.91</w:t>
            </w:r>
          </w:p>
        </w:tc>
        <w:tc>
          <w:tcPr>
            <w:tcW w:w="1381" w:type="dxa"/>
            <w:vAlign w:val="top"/>
          </w:tcPr>
          <w:p>
            <w:pPr>
              <w:spacing w:before="86" w:line="186" w:lineRule="auto"/>
              <w:ind w:left="621"/>
              <w:rPr>
                <w:rFonts w:ascii="宋体" w:hAnsi="宋体" w:eastAsia="宋体" w:cs="宋体"/>
                <w:sz w:val="22"/>
                <w:szCs w:val="22"/>
              </w:rPr>
            </w:pPr>
            <w:r>
              <w:rPr>
                <w:rFonts w:ascii="宋体" w:hAnsi="宋体" w:eastAsia="宋体" w:cs="宋体"/>
                <w:spacing w:val="-2"/>
                <w:sz w:val="22"/>
                <w:szCs w:val="22"/>
              </w:rPr>
              <w:t>93</w:t>
            </w:r>
            <w:r>
              <w:rPr>
                <w:rFonts w:ascii="宋体" w:hAnsi="宋体" w:eastAsia="宋体" w:cs="宋体"/>
                <w:spacing w:val="-1"/>
                <w:sz w:val="22"/>
                <w:szCs w:val="22"/>
              </w:rPr>
              <w:t>3.91</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5"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20199</w:t>
            </w:r>
          </w:p>
        </w:tc>
        <w:tc>
          <w:tcPr>
            <w:tcW w:w="3955" w:type="dxa"/>
            <w:vAlign w:val="top"/>
          </w:tcPr>
          <w:p>
            <w:pPr>
              <w:spacing w:before="52" w:line="220" w:lineRule="auto"/>
              <w:ind w:left="334"/>
              <w:rPr>
                <w:rFonts w:ascii="宋体" w:hAnsi="宋体" w:eastAsia="宋体" w:cs="宋体"/>
                <w:sz w:val="22"/>
                <w:szCs w:val="22"/>
              </w:rPr>
            </w:pPr>
            <w:r>
              <w:rPr>
                <w:rFonts w:ascii="宋体" w:hAnsi="宋体" w:eastAsia="宋体" w:cs="宋体"/>
                <w:spacing w:val="-1"/>
                <w:sz w:val="22"/>
                <w:szCs w:val="22"/>
              </w:rPr>
              <w:t>其他城乡社区管理</w:t>
            </w:r>
            <w:r>
              <w:rPr>
                <w:rFonts w:ascii="宋体" w:hAnsi="宋体" w:eastAsia="宋体" w:cs="宋体"/>
                <w:sz w:val="22"/>
                <w:szCs w:val="22"/>
              </w:rPr>
              <w:t>事务支出</w:t>
            </w:r>
          </w:p>
        </w:tc>
        <w:tc>
          <w:tcPr>
            <w:tcW w:w="1381" w:type="dxa"/>
            <w:vAlign w:val="top"/>
          </w:tcPr>
          <w:p>
            <w:pPr>
              <w:spacing w:before="85" w:line="186" w:lineRule="auto"/>
              <w:ind w:left="635"/>
              <w:rPr>
                <w:rFonts w:ascii="宋体" w:hAnsi="宋体" w:eastAsia="宋体" w:cs="宋体"/>
                <w:sz w:val="22"/>
                <w:szCs w:val="22"/>
              </w:rPr>
            </w:pPr>
            <w:r>
              <w:rPr>
                <w:rFonts w:ascii="宋体" w:hAnsi="宋体" w:eastAsia="宋体" w:cs="宋体"/>
                <w:spacing w:val="-6"/>
                <w:sz w:val="22"/>
                <w:szCs w:val="22"/>
              </w:rPr>
              <w:t>1</w:t>
            </w:r>
            <w:r>
              <w:rPr>
                <w:rFonts w:ascii="宋体" w:hAnsi="宋体" w:eastAsia="宋体" w:cs="宋体"/>
                <w:spacing w:val="-5"/>
                <w:sz w:val="22"/>
                <w:szCs w:val="22"/>
              </w:rPr>
              <w:t>0</w:t>
            </w:r>
            <w:r>
              <w:rPr>
                <w:rFonts w:ascii="宋体" w:hAnsi="宋体" w:eastAsia="宋体" w:cs="宋体"/>
                <w:spacing w:val="-3"/>
                <w:sz w:val="22"/>
                <w:szCs w:val="22"/>
              </w:rPr>
              <w:t>4.22</w:t>
            </w:r>
          </w:p>
        </w:tc>
        <w:tc>
          <w:tcPr>
            <w:tcW w:w="1381" w:type="dxa"/>
            <w:vAlign w:val="top"/>
          </w:tcPr>
          <w:p>
            <w:pPr>
              <w:spacing w:before="85" w:line="186" w:lineRule="auto"/>
              <w:ind w:left="636"/>
              <w:rPr>
                <w:rFonts w:ascii="宋体" w:hAnsi="宋体" w:eastAsia="宋体" w:cs="宋体"/>
                <w:sz w:val="22"/>
                <w:szCs w:val="22"/>
              </w:rPr>
            </w:pPr>
            <w:r>
              <w:rPr>
                <w:rFonts w:ascii="宋体" w:hAnsi="宋体" w:eastAsia="宋体" w:cs="宋体"/>
                <w:spacing w:val="-6"/>
                <w:sz w:val="22"/>
                <w:szCs w:val="22"/>
              </w:rPr>
              <w:t>1</w:t>
            </w:r>
            <w:r>
              <w:rPr>
                <w:rFonts w:ascii="宋体" w:hAnsi="宋体" w:eastAsia="宋体" w:cs="宋体"/>
                <w:spacing w:val="-5"/>
                <w:sz w:val="22"/>
                <w:szCs w:val="22"/>
              </w:rPr>
              <w:t>0</w:t>
            </w:r>
            <w:r>
              <w:rPr>
                <w:rFonts w:ascii="宋体" w:hAnsi="宋体" w:eastAsia="宋体" w:cs="宋体"/>
                <w:spacing w:val="-3"/>
                <w:sz w:val="22"/>
                <w:szCs w:val="22"/>
              </w:rPr>
              <w:t>4.22</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863" w:type="dxa"/>
            <w:vAlign w:val="top"/>
          </w:tcPr>
          <w:p>
            <w:pPr>
              <w:spacing w:before="85" w:line="186" w:lineRule="auto"/>
              <w:ind w:left="119"/>
              <w:rPr>
                <w:rFonts w:ascii="宋体" w:hAnsi="宋体" w:eastAsia="宋体" w:cs="宋体"/>
                <w:sz w:val="22"/>
                <w:szCs w:val="22"/>
              </w:rPr>
            </w:pPr>
            <w:r>
              <w:rPr>
                <w:rFonts w:ascii="宋体" w:hAnsi="宋体" w:eastAsia="宋体" w:cs="宋体"/>
                <w:spacing w:val="-2"/>
                <w:sz w:val="22"/>
                <w:szCs w:val="22"/>
              </w:rPr>
              <w:t>21203</w:t>
            </w:r>
          </w:p>
        </w:tc>
        <w:tc>
          <w:tcPr>
            <w:tcW w:w="3955" w:type="dxa"/>
            <w:vAlign w:val="top"/>
          </w:tcPr>
          <w:p>
            <w:pPr>
              <w:spacing w:before="51" w:line="220" w:lineRule="auto"/>
              <w:ind w:left="112"/>
              <w:rPr>
                <w:rFonts w:ascii="宋体" w:hAnsi="宋体" w:eastAsia="宋体" w:cs="宋体"/>
                <w:sz w:val="22"/>
                <w:szCs w:val="22"/>
              </w:rPr>
            </w:pPr>
            <w:r>
              <w:rPr>
                <w:rFonts w:ascii="宋体" w:hAnsi="宋体" w:eastAsia="宋体" w:cs="宋体"/>
                <w:spacing w:val="-1"/>
                <w:sz w:val="22"/>
                <w:szCs w:val="22"/>
              </w:rPr>
              <w:t>城乡社区公共设</w:t>
            </w:r>
            <w:r>
              <w:rPr>
                <w:rFonts w:ascii="宋体" w:hAnsi="宋体" w:eastAsia="宋体" w:cs="宋体"/>
                <w:sz w:val="22"/>
                <w:szCs w:val="22"/>
              </w:rPr>
              <w:t>施</w:t>
            </w:r>
          </w:p>
        </w:tc>
        <w:tc>
          <w:tcPr>
            <w:tcW w:w="1381" w:type="dxa"/>
            <w:vAlign w:val="top"/>
          </w:tcPr>
          <w:p>
            <w:pPr>
              <w:spacing w:before="87" w:line="193" w:lineRule="auto"/>
              <w:ind w:left="403"/>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29.54</w:t>
            </w:r>
          </w:p>
        </w:tc>
        <w:tc>
          <w:tcPr>
            <w:tcW w:w="1381" w:type="dxa"/>
            <w:vAlign w:val="top"/>
          </w:tcPr>
          <w:p>
            <w:pPr>
              <w:spacing w:before="87" w:line="193" w:lineRule="auto"/>
              <w:ind w:left="404"/>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29.54</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9" w:hRule="atLeast"/>
        </w:trPr>
        <w:tc>
          <w:tcPr>
            <w:tcW w:w="3863" w:type="dxa"/>
            <w:vAlign w:val="top"/>
          </w:tcPr>
          <w:p>
            <w:pPr>
              <w:spacing w:before="85"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20399</w:t>
            </w:r>
          </w:p>
        </w:tc>
        <w:tc>
          <w:tcPr>
            <w:tcW w:w="3955" w:type="dxa"/>
            <w:vAlign w:val="top"/>
          </w:tcPr>
          <w:p>
            <w:pPr>
              <w:spacing w:before="51" w:line="220" w:lineRule="auto"/>
              <w:ind w:left="334"/>
              <w:rPr>
                <w:rFonts w:ascii="宋体" w:hAnsi="宋体" w:eastAsia="宋体" w:cs="宋体"/>
                <w:sz w:val="22"/>
                <w:szCs w:val="22"/>
              </w:rPr>
            </w:pPr>
            <w:r>
              <w:rPr>
                <w:rFonts w:ascii="宋体" w:hAnsi="宋体" w:eastAsia="宋体" w:cs="宋体"/>
                <w:spacing w:val="-1"/>
                <w:sz w:val="22"/>
                <w:szCs w:val="22"/>
              </w:rPr>
              <w:t>其他城乡社区公共</w:t>
            </w:r>
            <w:r>
              <w:rPr>
                <w:rFonts w:ascii="宋体" w:hAnsi="宋体" w:eastAsia="宋体" w:cs="宋体"/>
                <w:sz w:val="22"/>
                <w:szCs w:val="22"/>
              </w:rPr>
              <w:t>设施支出</w:t>
            </w:r>
          </w:p>
        </w:tc>
        <w:tc>
          <w:tcPr>
            <w:tcW w:w="1381" w:type="dxa"/>
            <w:vAlign w:val="top"/>
          </w:tcPr>
          <w:p>
            <w:pPr>
              <w:spacing w:before="86" w:line="195" w:lineRule="auto"/>
              <w:ind w:left="403"/>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29.54</w:t>
            </w:r>
          </w:p>
        </w:tc>
        <w:tc>
          <w:tcPr>
            <w:tcW w:w="1381" w:type="dxa"/>
            <w:vAlign w:val="top"/>
          </w:tcPr>
          <w:p>
            <w:pPr>
              <w:spacing w:before="86" w:line="195" w:lineRule="auto"/>
              <w:ind w:left="404"/>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29.54</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bl>
    <w:p>
      <w:pPr>
        <w:spacing w:line="14" w:lineRule="auto"/>
        <w:rPr>
          <w:rFonts w:ascii="Arial"/>
          <w:sz w:val="2"/>
        </w:rPr>
      </w:pPr>
    </w:p>
    <w:p>
      <w:pPr>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
    <w:p/>
    <w:p>
      <w:pPr>
        <w:spacing w:line="63"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863"/>
        <w:gridCol w:w="3955"/>
        <w:gridCol w:w="1381"/>
        <w:gridCol w:w="1381"/>
        <w:gridCol w:w="659"/>
        <w:gridCol w:w="659"/>
        <w:gridCol w:w="660"/>
        <w:gridCol w:w="162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74" w:hRule="atLeast"/>
        </w:trPr>
        <w:tc>
          <w:tcPr>
            <w:tcW w:w="3863" w:type="dxa"/>
            <w:tcBorders>
              <w:top w:val="single" w:color="000000" w:sz="2" w:space="0"/>
              <w:bottom w:val="single" w:color="000000" w:sz="2" w:space="0"/>
            </w:tcBorders>
            <w:vAlign w:val="top"/>
          </w:tcPr>
          <w:p>
            <w:pPr>
              <w:spacing w:before="89" w:line="185" w:lineRule="exact"/>
              <w:ind w:left="119"/>
              <w:rPr>
                <w:rFonts w:ascii="宋体" w:hAnsi="宋体" w:eastAsia="宋体" w:cs="宋体"/>
                <w:sz w:val="22"/>
                <w:szCs w:val="22"/>
              </w:rPr>
            </w:pPr>
            <w:r>
              <w:rPr>
                <w:rFonts w:ascii="宋体" w:hAnsi="宋体" w:eastAsia="宋体" w:cs="宋体"/>
                <w:spacing w:val="-2"/>
                <w:position w:val="-2"/>
                <w:sz w:val="22"/>
                <w:szCs w:val="22"/>
              </w:rPr>
              <w:t>21205</w:t>
            </w:r>
          </w:p>
        </w:tc>
        <w:tc>
          <w:tcPr>
            <w:tcW w:w="3955" w:type="dxa"/>
            <w:tcBorders>
              <w:top w:val="single" w:color="000000" w:sz="2" w:space="0"/>
              <w:bottom w:val="single" w:color="000000" w:sz="2" w:space="0"/>
            </w:tcBorders>
            <w:vAlign w:val="top"/>
          </w:tcPr>
          <w:p>
            <w:pPr>
              <w:spacing w:before="55" w:line="192" w:lineRule="auto"/>
              <w:ind w:left="112"/>
              <w:rPr>
                <w:rFonts w:ascii="宋体" w:hAnsi="宋体" w:eastAsia="宋体" w:cs="宋体"/>
                <w:sz w:val="21"/>
                <w:szCs w:val="21"/>
              </w:rPr>
            </w:pPr>
            <w:r>
              <w:rPr>
                <w:rFonts w:ascii="宋体" w:hAnsi="宋体" w:eastAsia="宋体" w:cs="宋体"/>
                <w:spacing w:val="10"/>
                <w:sz w:val="21"/>
                <w:szCs w:val="21"/>
              </w:rPr>
              <w:t>城</w:t>
            </w:r>
            <w:r>
              <w:rPr>
                <w:rFonts w:ascii="宋体" w:hAnsi="宋体" w:eastAsia="宋体" w:cs="宋体"/>
                <w:spacing w:val="9"/>
                <w:sz w:val="21"/>
                <w:szCs w:val="21"/>
              </w:rPr>
              <w:t>乡社区环境卫生</w:t>
            </w:r>
          </w:p>
        </w:tc>
        <w:tc>
          <w:tcPr>
            <w:tcW w:w="1381" w:type="dxa"/>
            <w:tcBorders>
              <w:top w:val="single" w:color="000000" w:sz="2" w:space="0"/>
              <w:bottom w:val="single" w:color="000000" w:sz="2" w:space="0"/>
            </w:tcBorders>
            <w:vAlign w:val="top"/>
          </w:tcPr>
          <w:p>
            <w:pPr>
              <w:spacing w:before="90" w:line="184" w:lineRule="exact"/>
              <w:ind w:left="728"/>
              <w:rPr>
                <w:rFonts w:ascii="宋体" w:hAnsi="宋体" w:eastAsia="宋体" w:cs="宋体"/>
                <w:sz w:val="22"/>
                <w:szCs w:val="22"/>
              </w:rPr>
            </w:pPr>
            <w:r>
              <w:rPr>
                <w:rFonts w:ascii="宋体" w:hAnsi="宋体" w:eastAsia="宋体" w:cs="宋体"/>
                <w:spacing w:val="-2"/>
                <w:position w:val="-2"/>
                <w:sz w:val="22"/>
                <w:szCs w:val="22"/>
              </w:rPr>
              <w:t>4</w:t>
            </w:r>
            <w:r>
              <w:rPr>
                <w:rFonts w:ascii="宋体" w:hAnsi="宋体" w:eastAsia="宋体" w:cs="宋体"/>
                <w:spacing w:val="-1"/>
                <w:position w:val="-2"/>
                <w:sz w:val="22"/>
                <w:szCs w:val="22"/>
              </w:rPr>
              <w:t>6.73</w:t>
            </w:r>
          </w:p>
        </w:tc>
        <w:tc>
          <w:tcPr>
            <w:tcW w:w="1381" w:type="dxa"/>
            <w:tcBorders>
              <w:top w:val="single" w:color="000000" w:sz="2" w:space="0"/>
              <w:bottom w:val="single" w:color="000000" w:sz="2" w:space="0"/>
            </w:tcBorders>
            <w:vAlign w:val="top"/>
          </w:tcPr>
          <w:p>
            <w:pPr>
              <w:spacing w:before="90" w:line="184" w:lineRule="exact"/>
              <w:ind w:left="730"/>
              <w:rPr>
                <w:rFonts w:ascii="宋体" w:hAnsi="宋体" w:eastAsia="宋体" w:cs="宋体"/>
                <w:sz w:val="22"/>
                <w:szCs w:val="22"/>
              </w:rPr>
            </w:pPr>
            <w:r>
              <w:rPr>
                <w:rFonts w:ascii="宋体" w:hAnsi="宋体" w:eastAsia="宋体" w:cs="宋体"/>
                <w:spacing w:val="-2"/>
                <w:position w:val="-2"/>
                <w:sz w:val="22"/>
                <w:szCs w:val="22"/>
              </w:rPr>
              <w:t>4</w:t>
            </w:r>
            <w:r>
              <w:rPr>
                <w:rFonts w:ascii="宋体" w:hAnsi="宋体" w:eastAsia="宋体" w:cs="宋体"/>
                <w:spacing w:val="-1"/>
                <w:position w:val="-2"/>
                <w:sz w:val="22"/>
                <w:szCs w:val="22"/>
              </w:rPr>
              <w:t>6.73</w:t>
            </w:r>
          </w:p>
        </w:tc>
        <w:tc>
          <w:tcPr>
            <w:tcW w:w="659" w:type="dxa"/>
            <w:tcBorders>
              <w:top w:val="single" w:color="000000" w:sz="2" w:space="0"/>
              <w:bottom w:val="single" w:color="000000" w:sz="2" w:space="0"/>
            </w:tcBorders>
            <w:vAlign w:val="top"/>
          </w:tcPr>
          <w:p>
            <w:pPr>
              <w:rPr>
                <w:rFonts w:ascii="Arial"/>
                <w:sz w:val="21"/>
              </w:rPr>
            </w:pPr>
          </w:p>
        </w:tc>
        <w:tc>
          <w:tcPr>
            <w:tcW w:w="659" w:type="dxa"/>
            <w:tcBorders>
              <w:top w:val="single" w:color="000000" w:sz="2" w:space="0"/>
              <w:bottom w:val="single" w:color="000000" w:sz="2" w:space="0"/>
            </w:tcBorders>
            <w:vAlign w:val="top"/>
          </w:tcPr>
          <w:p>
            <w:pPr>
              <w:rPr>
                <w:rFonts w:ascii="Arial"/>
                <w:sz w:val="21"/>
              </w:rPr>
            </w:pPr>
          </w:p>
        </w:tc>
        <w:tc>
          <w:tcPr>
            <w:tcW w:w="660" w:type="dxa"/>
            <w:tcBorders>
              <w:top w:val="single" w:color="000000" w:sz="2" w:space="0"/>
              <w:bottom w:val="single" w:color="000000" w:sz="2" w:space="0"/>
            </w:tcBorders>
            <w:vAlign w:val="top"/>
          </w:tcPr>
          <w:p>
            <w:pPr>
              <w:rPr>
                <w:rFonts w:ascii="Arial"/>
                <w:sz w:val="21"/>
              </w:rPr>
            </w:pPr>
          </w:p>
        </w:tc>
        <w:tc>
          <w:tcPr>
            <w:tcW w:w="1620" w:type="dxa"/>
            <w:tcBorders>
              <w:top w:val="single" w:color="000000" w:sz="2" w:space="0"/>
              <w:bottom w:val="single" w:color="000000" w:sz="2"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3863" w:type="dxa"/>
            <w:tcBorders>
              <w:top w:val="single" w:color="000000" w:sz="2" w:space="0"/>
              <w:bottom w:val="single" w:color="000000" w:sz="2" w:space="0"/>
            </w:tcBorders>
            <w:vAlign w:val="top"/>
          </w:tcPr>
          <w:p>
            <w:pPr>
              <w:spacing w:before="132"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20501</w:t>
            </w:r>
          </w:p>
        </w:tc>
        <w:tc>
          <w:tcPr>
            <w:tcW w:w="3955" w:type="dxa"/>
            <w:tcBorders>
              <w:top w:val="single" w:color="000000" w:sz="2" w:space="0"/>
              <w:bottom w:val="single" w:color="000000" w:sz="2" w:space="0"/>
            </w:tcBorders>
            <w:vAlign w:val="top"/>
          </w:tcPr>
          <w:p>
            <w:pPr>
              <w:spacing w:before="98" w:line="220" w:lineRule="auto"/>
              <w:ind w:left="333"/>
              <w:rPr>
                <w:rFonts w:ascii="宋体" w:hAnsi="宋体" w:eastAsia="宋体" w:cs="宋体"/>
                <w:sz w:val="22"/>
                <w:szCs w:val="22"/>
              </w:rPr>
            </w:pPr>
            <w:r>
              <w:rPr>
                <w:rFonts w:ascii="宋体" w:hAnsi="宋体" w:eastAsia="宋体" w:cs="宋体"/>
                <w:spacing w:val="-1"/>
                <w:sz w:val="22"/>
                <w:szCs w:val="22"/>
              </w:rPr>
              <w:t>城乡社区环境卫</w:t>
            </w:r>
            <w:r>
              <w:rPr>
                <w:rFonts w:ascii="宋体" w:hAnsi="宋体" w:eastAsia="宋体" w:cs="宋体"/>
                <w:sz w:val="22"/>
                <w:szCs w:val="22"/>
              </w:rPr>
              <w:t>生</w:t>
            </w:r>
          </w:p>
        </w:tc>
        <w:tc>
          <w:tcPr>
            <w:tcW w:w="1381" w:type="dxa"/>
            <w:tcBorders>
              <w:top w:val="single" w:color="000000" w:sz="2" w:space="0"/>
              <w:bottom w:val="single" w:color="000000" w:sz="2" w:space="0"/>
            </w:tcBorders>
            <w:vAlign w:val="top"/>
          </w:tcPr>
          <w:p>
            <w:pPr>
              <w:spacing w:before="133" w:line="185" w:lineRule="auto"/>
              <w:ind w:left="728"/>
              <w:rPr>
                <w:rFonts w:ascii="宋体" w:hAnsi="宋体" w:eastAsia="宋体" w:cs="宋体"/>
                <w:sz w:val="22"/>
                <w:szCs w:val="22"/>
              </w:rPr>
            </w:pPr>
            <w:r>
              <w:rPr>
                <w:rFonts w:ascii="宋体" w:hAnsi="宋体" w:eastAsia="宋体" w:cs="宋体"/>
                <w:spacing w:val="-2"/>
                <w:sz w:val="22"/>
                <w:szCs w:val="22"/>
              </w:rPr>
              <w:t>4</w:t>
            </w:r>
            <w:r>
              <w:rPr>
                <w:rFonts w:ascii="宋体" w:hAnsi="宋体" w:eastAsia="宋体" w:cs="宋体"/>
                <w:spacing w:val="-1"/>
                <w:sz w:val="22"/>
                <w:szCs w:val="22"/>
              </w:rPr>
              <w:t>6.73</w:t>
            </w:r>
          </w:p>
        </w:tc>
        <w:tc>
          <w:tcPr>
            <w:tcW w:w="1381" w:type="dxa"/>
            <w:tcBorders>
              <w:top w:val="single" w:color="000000" w:sz="2" w:space="0"/>
              <w:bottom w:val="single" w:color="000000" w:sz="2" w:space="0"/>
            </w:tcBorders>
            <w:vAlign w:val="top"/>
          </w:tcPr>
          <w:p>
            <w:pPr>
              <w:spacing w:before="133" w:line="185" w:lineRule="auto"/>
              <w:ind w:left="730"/>
              <w:rPr>
                <w:rFonts w:ascii="宋体" w:hAnsi="宋体" w:eastAsia="宋体" w:cs="宋体"/>
                <w:sz w:val="22"/>
                <w:szCs w:val="22"/>
              </w:rPr>
            </w:pPr>
            <w:r>
              <w:rPr>
                <w:rFonts w:ascii="宋体" w:hAnsi="宋体" w:eastAsia="宋体" w:cs="宋体"/>
                <w:spacing w:val="-2"/>
                <w:sz w:val="22"/>
                <w:szCs w:val="22"/>
              </w:rPr>
              <w:t>4</w:t>
            </w:r>
            <w:r>
              <w:rPr>
                <w:rFonts w:ascii="宋体" w:hAnsi="宋体" w:eastAsia="宋体" w:cs="宋体"/>
                <w:spacing w:val="-1"/>
                <w:sz w:val="22"/>
                <w:szCs w:val="22"/>
              </w:rPr>
              <w:t>6.73</w:t>
            </w:r>
          </w:p>
        </w:tc>
        <w:tc>
          <w:tcPr>
            <w:tcW w:w="659" w:type="dxa"/>
            <w:tcBorders>
              <w:top w:val="single" w:color="000000" w:sz="2" w:space="0"/>
              <w:bottom w:val="single" w:color="000000" w:sz="2" w:space="0"/>
            </w:tcBorders>
            <w:vAlign w:val="top"/>
          </w:tcPr>
          <w:p>
            <w:pPr>
              <w:rPr>
                <w:rFonts w:ascii="Arial"/>
                <w:sz w:val="21"/>
              </w:rPr>
            </w:pPr>
          </w:p>
        </w:tc>
        <w:tc>
          <w:tcPr>
            <w:tcW w:w="659" w:type="dxa"/>
            <w:tcBorders>
              <w:top w:val="single" w:color="000000" w:sz="2" w:space="0"/>
              <w:bottom w:val="single" w:color="000000" w:sz="2" w:space="0"/>
            </w:tcBorders>
            <w:vAlign w:val="top"/>
          </w:tcPr>
          <w:p>
            <w:pPr>
              <w:rPr>
                <w:rFonts w:ascii="Arial"/>
                <w:sz w:val="21"/>
              </w:rPr>
            </w:pPr>
          </w:p>
        </w:tc>
        <w:tc>
          <w:tcPr>
            <w:tcW w:w="660" w:type="dxa"/>
            <w:tcBorders>
              <w:top w:val="single" w:color="000000" w:sz="2" w:space="0"/>
              <w:bottom w:val="single" w:color="000000" w:sz="2" w:space="0"/>
            </w:tcBorders>
            <w:vAlign w:val="top"/>
          </w:tcPr>
          <w:p>
            <w:pPr>
              <w:rPr>
                <w:rFonts w:ascii="Arial"/>
                <w:sz w:val="21"/>
              </w:rPr>
            </w:pPr>
          </w:p>
        </w:tc>
        <w:tc>
          <w:tcPr>
            <w:tcW w:w="1620" w:type="dxa"/>
            <w:tcBorders>
              <w:top w:val="single" w:color="000000" w:sz="2" w:space="0"/>
              <w:bottom w:val="single" w:color="000000" w:sz="2"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863" w:type="dxa"/>
            <w:tcBorders>
              <w:top w:val="single" w:color="000000" w:sz="2" w:space="0"/>
            </w:tcBorders>
            <w:vAlign w:val="top"/>
          </w:tcPr>
          <w:p>
            <w:pPr>
              <w:spacing w:before="80" w:line="186" w:lineRule="auto"/>
              <w:ind w:left="119"/>
              <w:rPr>
                <w:rFonts w:ascii="宋体" w:hAnsi="宋体" w:eastAsia="宋体" w:cs="宋体"/>
                <w:sz w:val="22"/>
                <w:szCs w:val="22"/>
              </w:rPr>
            </w:pPr>
            <w:r>
              <w:rPr>
                <w:rFonts w:ascii="宋体" w:hAnsi="宋体" w:eastAsia="宋体" w:cs="宋体"/>
                <w:spacing w:val="-2"/>
                <w:sz w:val="22"/>
                <w:szCs w:val="22"/>
              </w:rPr>
              <w:t>21299</w:t>
            </w:r>
          </w:p>
        </w:tc>
        <w:tc>
          <w:tcPr>
            <w:tcW w:w="3955" w:type="dxa"/>
            <w:tcBorders>
              <w:top w:val="single" w:color="000000" w:sz="2" w:space="0"/>
            </w:tcBorders>
            <w:vAlign w:val="top"/>
          </w:tcPr>
          <w:p>
            <w:pPr>
              <w:spacing w:before="46" w:line="220" w:lineRule="auto"/>
              <w:ind w:left="113"/>
              <w:rPr>
                <w:rFonts w:ascii="宋体" w:hAnsi="宋体" w:eastAsia="宋体" w:cs="宋体"/>
                <w:sz w:val="22"/>
                <w:szCs w:val="22"/>
              </w:rPr>
            </w:pPr>
            <w:r>
              <w:rPr>
                <w:rFonts w:ascii="宋体" w:hAnsi="宋体" w:eastAsia="宋体" w:cs="宋体"/>
                <w:spacing w:val="-1"/>
                <w:sz w:val="22"/>
                <w:szCs w:val="22"/>
              </w:rPr>
              <w:t>其他城乡社区支出</w:t>
            </w:r>
          </w:p>
        </w:tc>
        <w:tc>
          <w:tcPr>
            <w:tcW w:w="1381" w:type="dxa"/>
            <w:tcBorders>
              <w:top w:val="single" w:color="000000" w:sz="2" w:space="0"/>
            </w:tcBorders>
            <w:vAlign w:val="top"/>
          </w:tcPr>
          <w:p>
            <w:pPr>
              <w:spacing w:before="81" w:line="185" w:lineRule="auto"/>
              <w:ind w:left="621"/>
              <w:rPr>
                <w:rFonts w:ascii="宋体" w:hAnsi="宋体" w:eastAsia="宋体" w:cs="宋体"/>
                <w:sz w:val="22"/>
                <w:szCs w:val="22"/>
              </w:rPr>
            </w:pPr>
            <w:r>
              <w:rPr>
                <w:rFonts w:ascii="宋体" w:hAnsi="宋体" w:eastAsia="宋体" w:cs="宋体"/>
                <w:spacing w:val="-2"/>
                <w:sz w:val="22"/>
                <w:szCs w:val="22"/>
              </w:rPr>
              <w:t>204</w:t>
            </w:r>
            <w:r>
              <w:rPr>
                <w:rFonts w:ascii="宋体" w:hAnsi="宋体" w:eastAsia="宋体" w:cs="宋体"/>
                <w:spacing w:val="-1"/>
                <w:sz w:val="22"/>
                <w:szCs w:val="22"/>
              </w:rPr>
              <w:t>.95</w:t>
            </w:r>
          </w:p>
        </w:tc>
        <w:tc>
          <w:tcPr>
            <w:tcW w:w="1381" w:type="dxa"/>
            <w:tcBorders>
              <w:top w:val="single" w:color="000000" w:sz="2" w:space="0"/>
            </w:tcBorders>
            <w:vAlign w:val="top"/>
          </w:tcPr>
          <w:p>
            <w:pPr>
              <w:spacing w:before="81" w:line="185" w:lineRule="auto"/>
              <w:ind w:left="623"/>
              <w:rPr>
                <w:rFonts w:ascii="宋体" w:hAnsi="宋体" w:eastAsia="宋体" w:cs="宋体"/>
                <w:sz w:val="22"/>
                <w:szCs w:val="22"/>
              </w:rPr>
            </w:pPr>
            <w:r>
              <w:rPr>
                <w:rFonts w:ascii="宋体" w:hAnsi="宋体" w:eastAsia="宋体" w:cs="宋体"/>
                <w:spacing w:val="-2"/>
                <w:sz w:val="22"/>
                <w:szCs w:val="22"/>
              </w:rPr>
              <w:t>204</w:t>
            </w:r>
            <w:r>
              <w:rPr>
                <w:rFonts w:ascii="宋体" w:hAnsi="宋体" w:eastAsia="宋体" w:cs="宋体"/>
                <w:spacing w:val="-1"/>
                <w:sz w:val="22"/>
                <w:szCs w:val="22"/>
              </w:rPr>
              <w:t>.95</w:t>
            </w:r>
          </w:p>
        </w:tc>
        <w:tc>
          <w:tcPr>
            <w:tcW w:w="659" w:type="dxa"/>
            <w:tcBorders>
              <w:top w:val="single" w:color="000000" w:sz="2" w:space="0"/>
            </w:tcBorders>
            <w:vAlign w:val="top"/>
          </w:tcPr>
          <w:p>
            <w:pPr>
              <w:rPr>
                <w:rFonts w:ascii="Arial"/>
                <w:sz w:val="21"/>
              </w:rPr>
            </w:pPr>
          </w:p>
        </w:tc>
        <w:tc>
          <w:tcPr>
            <w:tcW w:w="659" w:type="dxa"/>
            <w:tcBorders>
              <w:top w:val="single" w:color="000000" w:sz="2" w:space="0"/>
            </w:tcBorders>
            <w:vAlign w:val="top"/>
          </w:tcPr>
          <w:p>
            <w:pPr>
              <w:rPr>
                <w:rFonts w:ascii="Arial"/>
                <w:sz w:val="21"/>
              </w:rPr>
            </w:pPr>
          </w:p>
        </w:tc>
        <w:tc>
          <w:tcPr>
            <w:tcW w:w="660" w:type="dxa"/>
            <w:tcBorders>
              <w:top w:val="single" w:color="000000" w:sz="2" w:space="0"/>
            </w:tcBorders>
            <w:vAlign w:val="top"/>
          </w:tcPr>
          <w:p>
            <w:pPr>
              <w:rPr>
                <w:rFonts w:ascii="Arial"/>
                <w:sz w:val="21"/>
              </w:rPr>
            </w:pPr>
          </w:p>
        </w:tc>
        <w:tc>
          <w:tcPr>
            <w:tcW w:w="1620" w:type="dxa"/>
            <w:tcBorders>
              <w:top w:val="single" w:color="000000" w:sz="2"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863" w:type="dxa"/>
            <w:vAlign w:val="top"/>
          </w:tcPr>
          <w:p>
            <w:pPr>
              <w:spacing w:before="83"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29999</w:t>
            </w:r>
          </w:p>
        </w:tc>
        <w:tc>
          <w:tcPr>
            <w:tcW w:w="3955" w:type="dxa"/>
            <w:vAlign w:val="top"/>
          </w:tcPr>
          <w:p>
            <w:pPr>
              <w:spacing w:before="49" w:line="220" w:lineRule="auto"/>
              <w:ind w:left="334"/>
              <w:rPr>
                <w:rFonts w:ascii="宋体" w:hAnsi="宋体" w:eastAsia="宋体" w:cs="宋体"/>
                <w:sz w:val="22"/>
                <w:szCs w:val="22"/>
              </w:rPr>
            </w:pPr>
            <w:r>
              <w:rPr>
                <w:rFonts w:ascii="宋体" w:hAnsi="宋体" w:eastAsia="宋体" w:cs="宋体"/>
                <w:spacing w:val="-1"/>
                <w:sz w:val="22"/>
                <w:szCs w:val="22"/>
              </w:rPr>
              <w:t>其他城乡社区支出</w:t>
            </w:r>
          </w:p>
        </w:tc>
        <w:tc>
          <w:tcPr>
            <w:tcW w:w="1381" w:type="dxa"/>
            <w:vAlign w:val="top"/>
          </w:tcPr>
          <w:p>
            <w:pPr>
              <w:spacing w:before="84" w:line="185" w:lineRule="auto"/>
              <w:ind w:left="621"/>
              <w:rPr>
                <w:rFonts w:ascii="宋体" w:hAnsi="宋体" w:eastAsia="宋体" w:cs="宋体"/>
                <w:sz w:val="22"/>
                <w:szCs w:val="22"/>
              </w:rPr>
            </w:pPr>
            <w:r>
              <w:rPr>
                <w:rFonts w:ascii="宋体" w:hAnsi="宋体" w:eastAsia="宋体" w:cs="宋体"/>
                <w:spacing w:val="-2"/>
                <w:sz w:val="22"/>
                <w:szCs w:val="22"/>
              </w:rPr>
              <w:t>204</w:t>
            </w:r>
            <w:r>
              <w:rPr>
                <w:rFonts w:ascii="宋体" w:hAnsi="宋体" w:eastAsia="宋体" w:cs="宋体"/>
                <w:spacing w:val="-1"/>
                <w:sz w:val="22"/>
                <w:szCs w:val="22"/>
              </w:rPr>
              <w:t>.95</w:t>
            </w:r>
          </w:p>
        </w:tc>
        <w:tc>
          <w:tcPr>
            <w:tcW w:w="1381" w:type="dxa"/>
            <w:vAlign w:val="top"/>
          </w:tcPr>
          <w:p>
            <w:pPr>
              <w:spacing w:before="84" w:line="185" w:lineRule="auto"/>
              <w:ind w:left="623"/>
              <w:rPr>
                <w:rFonts w:ascii="宋体" w:hAnsi="宋体" w:eastAsia="宋体" w:cs="宋体"/>
                <w:sz w:val="22"/>
                <w:szCs w:val="22"/>
              </w:rPr>
            </w:pPr>
            <w:r>
              <w:rPr>
                <w:rFonts w:ascii="宋体" w:hAnsi="宋体" w:eastAsia="宋体" w:cs="宋体"/>
                <w:spacing w:val="-2"/>
                <w:sz w:val="22"/>
                <w:szCs w:val="22"/>
              </w:rPr>
              <w:t>204</w:t>
            </w:r>
            <w:r>
              <w:rPr>
                <w:rFonts w:ascii="宋体" w:hAnsi="宋体" w:eastAsia="宋体" w:cs="宋体"/>
                <w:spacing w:val="-1"/>
                <w:sz w:val="22"/>
                <w:szCs w:val="22"/>
              </w:rPr>
              <w:t>.95</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3863" w:type="dxa"/>
            <w:vAlign w:val="top"/>
          </w:tcPr>
          <w:p>
            <w:pPr>
              <w:spacing w:before="84" w:line="187"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21</w:t>
            </w:r>
          </w:p>
        </w:tc>
        <w:tc>
          <w:tcPr>
            <w:tcW w:w="3955" w:type="dxa"/>
            <w:vAlign w:val="top"/>
          </w:tcPr>
          <w:p>
            <w:pPr>
              <w:spacing w:before="49" w:line="220" w:lineRule="auto"/>
              <w:ind w:left="111"/>
              <w:rPr>
                <w:rFonts w:ascii="宋体" w:hAnsi="宋体" w:eastAsia="宋体" w:cs="宋体"/>
                <w:sz w:val="22"/>
                <w:szCs w:val="22"/>
              </w:rPr>
            </w:pPr>
            <w:r>
              <w:rPr>
                <w:rFonts w:ascii="宋体" w:hAnsi="宋体" w:eastAsia="宋体" w:cs="宋体"/>
                <w:spacing w:val="-1"/>
                <w:sz w:val="22"/>
                <w:szCs w:val="22"/>
              </w:rPr>
              <w:t>住房保障支出</w:t>
            </w:r>
          </w:p>
        </w:tc>
        <w:tc>
          <w:tcPr>
            <w:tcW w:w="1381" w:type="dxa"/>
            <w:vAlign w:val="top"/>
          </w:tcPr>
          <w:p>
            <w:pPr>
              <w:spacing w:before="83" w:line="186" w:lineRule="auto"/>
              <w:ind w:left="74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1381" w:type="dxa"/>
            <w:vAlign w:val="top"/>
          </w:tcPr>
          <w:p>
            <w:pPr>
              <w:spacing w:before="83" w:line="186" w:lineRule="auto"/>
              <w:ind w:left="747"/>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3863" w:type="dxa"/>
            <w:vAlign w:val="top"/>
          </w:tcPr>
          <w:p>
            <w:pPr>
              <w:spacing w:before="84" w:line="186" w:lineRule="auto"/>
              <w:ind w:left="119"/>
              <w:rPr>
                <w:rFonts w:ascii="宋体" w:hAnsi="宋体" w:eastAsia="宋体" w:cs="宋体"/>
                <w:sz w:val="22"/>
                <w:szCs w:val="22"/>
              </w:rPr>
            </w:pPr>
            <w:r>
              <w:rPr>
                <w:rFonts w:ascii="宋体" w:hAnsi="宋体" w:eastAsia="宋体" w:cs="宋体"/>
                <w:spacing w:val="-2"/>
                <w:sz w:val="22"/>
                <w:szCs w:val="22"/>
              </w:rPr>
              <w:t>22102</w:t>
            </w:r>
          </w:p>
        </w:tc>
        <w:tc>
          <w:tcPr>
            <w:tcW w:w="3955" w:type="dxa"/>
            <w:vAlign w:val="top"/>
          </w:tcPr>
          <w:p>
            <w:pPr>
              <w:spacing w:before="50" w:line="220" w:lineRule="auto"/>
              <w:ind w:left="111"/>
              <w:rPr>
                <w:rFonts w:ascii="宋体" w:hAnsi="宋体" w:eastAsia="宋体" w:cs="宋体"/>
                <w:sz w:val="22"/>
                <w:szCs w:val="22"/>
              </w:rPr>
            </w:pPr>
            <w:r>
              <w:rPr>
                <w:rFonts w:ascii="宋体" w:hAnsi="宋体" w:eastAsia="宋体" w:cs="宋体"/>
                <w:spacing w:val="-1"/>
                <w:sz w:val="22"/>
                <w:szCs w:val="22"/>
              </w:rPr>
              <w:t>住房改革支出</w:t>
            </w:r>
          </w:p>
        </w:tc>
        <w:tc>
          <w:tcPr>
            <w:tcW w:w="1381" w:type="dxa"/>
            <w:vAlign w:val="top"/>
          </w:tcPr>
          <w:p>
            <w:pPr>
              <w:spacing w:before="84" w:line="186" w:lineRule="auto"/>
              <w:ind w:left="74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1381" w:type="dxa"/>
            <w:vAlign w:val="top"/>
          </w:tcPr>
          <w:p>
            <w:pPr>
              <w:spacing w:before="84" w:line="186" w:lineRule="auto"/>
              <w:ind w:left="747"/>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3863" w:type="dxa"/>
            <w:vAlign w:val="top"/>
          </w:tcPr>
          <w:p>
            <w:pPr>
              <w:spacing w:before="84" w:line="186" w:lineRule="auto"/>
              <w:ind w:left="119"/>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10201</w:t>
            </w:r>
          </w:p>
        </w:tc>
        <w:tc>
          <w:tcPr>
            <w:tcW w:w="3955" w:type="dxa"/>
            <w:vAlign w:val="top"/>
          </w:tcPr>
          <w:p>
            <w:pPr>
              <w:spacing w:before="50" w:line="221" w:lineRule="auto"/>
              <w:ind w:left="332"/>
              <w:rPr>
                <w:rFonts w:ascii="宋体" w:hAnsi="宋体" w:eastAsia="宋体" w:cs="宋体"/>
                <w:sz w:val="22"/>
                <w:szCs w:val="22"/>
              </w:rPr>
            </w:pPr>
            <w:r>
              <w:rPr>
                <w:rFonts w:ascii="宋体" w:hAnsi="宋体" w:eastAsia="宋体" w:cs="宋体"/>
                <w:spacing w:val="-2"/>
                <w:sz w:val="22"/>
                <w:szCs w:val="22"/>
              </w:rPr>
              <w:t>住</w:t>
            </w:r>
            <w:r>
              <w:rPr>
                <w:rFonts w:ascii="宋体" w:hAnsi="宋体" w:eastAsia="宋体" w:cs="宋体"/>
                <w:spacing w:val="-1"/>
                <w:sz w:val="22"/>
                <w:szCs w:val="22"/>
              </w:rPr>
              <w:t>房公积金</w:t>
            </w:r>
          </w:p>
        </w:tc>
        <w:tc>
          <w:tcPr>
            <w:tcW w:w="1381" w:type="dxa"/>
            <w:vAlign w:val="top"/>
          </w:tcPr>
          <w:p>
            <w:pPr>
              <w:spacing w:before="84" w:line="186" w:lineRule="auto"/>
              <w:ind w:left="74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1381" w:type="dxa"/>
            <w:vAlign w:val="top"/>
          </w:tcPr>
          <w:p>
            <w:pPr>
              <w:spacing w:before="84" w:line="186" w:lineRule="auto"/>
              <w:ind w:left="747"/>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659" w:type="dxa"/>
            <w:vAlign w:val="top"/>
          </w:tcPr>
          <w:p>
            <w:pPr>
              <w:rPr>
                <w:rFonts w:ascii="Arial"/>
                <w:sz w:val="21"/>
              </w:rPr>
            </w:pPr>
          </w:p>
        </w:tc>
        <w:tc>
          <w:tcPr>
            <w:tcW w:w="659" w:type="dxa"/>
            <w:vAlign w:val="top"/>
          </w:tcPr>
          <w:p>
            <w:pPr>
              <w:rPr>
                <w:rFonts w:ascii="Arial"/>
                <w:sz w:val="21"/>
              </w:rPr>
            </w:pPr>
          </w:p>
        </w:tc>
        <w:tc>
          <w:tcPr>
            <w:tcW w:w="660" w:type="dxa"/>
            <w:vAlign w:val="top"/>
          </w:tcPr>
          <w:p>
            <w:pPr>
              <w:rPr>
                <w:rFonts w:ascii="Arial"/>
                <w:sz w:val="21"/>
              </w:rPr>
            </w:pPr>
          </w:p>
        </w:tc>
        <w:tc>
          <w:tcPr>
            <w:tcW w:w="1620" w:type="dxa"/>
            <w:vAlign w:val="top"/>
          </w:tcPr>
          <w:p>
            <w:pPr>
              <w:rPr>
                <w:rFonts w:ascii="Arial"/>
                <w:sz w:val="21"/>
              </w:rPr>
            </w:pPr>
          </w:p>
        </w:tc>
      </w:tr>
    </w:tbl>
    <w:p>
      <w:pPr>
        <w:spacing w:before="58" w:line="232" w:lineRule="auto"/>
        <w:ind w:left="120"/>
        <w:rPr>
          <w:rFonts w:ascii="宋体" w:hAnsi="宋体" w:eastAsia="宋体" w:cs="宋体"/>
          <w:sz w:val="19"/>
          <w:szCs w:val="19"/>
        </w:rPr>
      </w:pPr>
      <w:r>
        <w:rPr>
          <w:rFonts w:ascii="宋体" w:hAnsi="宋体" w:eastAsia="宋体" w:cs="宋体"/>
          <w:spacing w:val="18"/>
          <w:sz w:val="19"/>
          <w:szCs w:val="19"/>
        </w:rPr>
        <w:t>注：</w:t>
      </w:r>
      <w:r>
        <w:rPr>
          <w:rFonts w:ascii="宋体" w:hAnsi="宋体" w:eastAsia="宋体" w:cs="宋体"/>
          <w:spacing w:val="12"/>
          <w:sz w:val="19"/>
          <w:szCs w:val="19"/>
        </w:rPr>
        <w:t>本</w:t>
      </w:r>
      <w:r>
        <w:rPr>
          <w:rFonts w:ascii="宋体" w:hAnsi="宋体" w:eastAsia="宋体" w:cs="宋体"/>
          <w:spacing w:val="9"/>
          <w:sz w:val="19"/>
          <w:szCs w:val="19"/>
        </w:rPr>
        <w:t>表反映部门本年度各项支出情况。本表金额转换为万元时，因四舍五入可能存在尾差。</w:t>
      </w:r>
    </w:p>
    <w:p>
      <w:pPr>
        <w:sectPr>
          <w:footerReference r:id="rId15" w:type="default"/>
          <w:pgSz w:w="16839" w:h="11906"/>
          <w:pgMar w:top="1012" w:right="1327" w:bottom="882" w:left="1327" w:header="0" w:footer="722" w:gutter="0"/>
          <w:pgBorders>
            <w:top w:val="none" w:sz="0" w:space="0"/>
            <w:left w:val="none" w:sz="0" w:space="0"/>
            <w:bottom w:val="none" w:sz="0" w:space="0"/>
            <w:right w:val="none" w:sz="0" w:space="0"/>
          </w:pgBorders>
          <w:cols w:space="720" w:num="1"/>
        </w:sectPr>
      </w:pPr>
    </w:p>
    <w:p>
      <w:pPr>
        <w:spacing w:line="166" w:lineRule="exact"/>
      </w:pPr>
    </w:p>
    <w:p>
      <w:pPr>
        <w:sectPr>
          <w:footerReference r:id="rId16" w:type="default"/>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61" w:line="193" w:lineRule="auto"/>
        <w:ind w:left="122"/>
        <w:rPr>
          <w:rFonts w:ascii="宋体" w:hAnsi="宋体" w:eastAsia="宋体" w:cs="宋体"/>
          <w:sz w:val="19"/>
          <w:szCs w:val="19"/>
        </w:rPr>
      </w:pPr>
      <w:r>
        <w:rPr>
          <w:rFonts w:ascii="宋体" w:hAnsi="宋体" w:eastAsia="宋体" w:cs="宋体"/>
          <w:spacing w:val="13"/>
          <w:sz w:val="19"/>
          <w:szCs w:val="19"/>
        </w:rPr>
        <w:t>部</w:t>
      </w:r>
      <w:r>
        <w:rPr>
          <w:rFonts w:ascii="宋体" w:hAnsi="宋体" w:eastAsia="宋体" w:cs="宋体"/>
          <w:spacing w:val="9"/>
          <w:sz w:val="19"/>
          <w:szCs w:val="19"/>
        </w:rPr>
        <w:t>门：柘城县市政公用设施养护中心</w:t>
      </w:r>
    </w:p>
    <w:p>
      <w:pPr>
        <w:spacing w:line="14" w:lineRule="auto"/>
        <w:rPr>
          <w:rFonts w:ascii="Arial"/>
          <w:sz w:val="2"/>
        </w:rPr>
      </w:pPr>
      <w:r>
        <w:rPr>
          <w:rFonts w:ascii="Arial" w:hAnsi="Arial" w:eastAsia="Arial" w:cs="Arial"/>
          <w:sz w:val="2"/>
          <w:szCs w:val="2"/>
        </w:rPr>
        <w:br w:type="column"/>
      </w:r>
    </w:p>
    <w:p>
      <w:pPr>
        <w:spacing w:before="58" w:line="226" w:lineRule="auto"/>
        <w:rPr>
          <w:rFonts w:ascii="宋体" w:hAnsi="宋体" w:eastAsia="宋体" w:cs="宋体"/>
          <w:sz w:val="29"/>
          <w:szCs w:val="29"/>
        </w:rPr>
      </w:pPr>
      <w:r>
        <w:rPr>
          <w:rFonts w:ascii="宋体" w:hAnsi="宋体" w:eastAsia="宋体" w:cs="宋体"/>
          <w:spacing w:val="9"/>
          <w:sz w:val="29"/>
          <w:szCs w:val="29"/>
        </w:rPr>
        <w:t>财政拨款收入支出决算总</w:t>
      </w:r>
      <w:r>
        <w:rPr>
          <w:rFonts w:ascii="宋体" w:hAnsi="宋体" w:eastAsia="宋体" w:cs="宋体"/>
          <w:spacing w:val="8"/>
          <w:sz w:val="29"/>
          <w:szCs w:val="29"/>
        </w:rPr>
        <w:t>表</w:t>
      </w:r>
    </w:p>
    <w:p>
      <w:pPr>
        <w:spacing w:before="164" w:line="248" w:lineRule="auto"/>
        <w:ind w:left="7374" w:right="115" w:firstLine="506"/>
        <w:jc w:val="right"/>
        <w:rPr>
          <w:rFonts w:ascii="宋体" w:hAnsi="宋体" w:eastAsia="宋体" w:cs="宋体"/>
          <w:sz w:val="19"/>
          <w:szCs w:val="19"/>
        </w:rPr>
      </w:pPr>
      <w:r>
        <w:rPr>
          <w:rFonts w:ascii="宋体" w:hAnsi="宋体" w:eastAsia="宋体" w:cs="宋体"/>
          <w:spacing w:val="-13"/>
          <w:sz w:val="19"/>
          <w:szCs w:val="19"/>
        </w:rPr>
        <w:t>公</w:t>
      </w:r>
      <w:r>
        <w:rPr>
          <w:rFonts w:ascii="宋体" w:hAnsi="宋体" w:eastAsia="宋体" w:cs="宋体"/>
          <w:spacing w:val="-9"/>
          <w:sz w:val="19"/>
          <w:szCs w:val="19"/>
        </w:rPr>
        <w:t>开04表</w:t>
      </w:r>
      <w:r>
        <w:rPr>
          <w:rFonts w:ascii="宋体" w:hAnsi="宋体" w:eastAsia="宋体" w:cs="宋体"/>
          <w:spacing w:val="11"/>
          <w:sz w:val="19"/>
          <w:szCs w:val="19"/>
        </w:rPr>
        <w:t>金</w:t>
      </w:r>
      <w:r>
        <w:rPr>
          <w:rFonts w:ascii="宋体" w:hAnsi="宋体" w:eastAsia="宋体" w:cs="宋体"/>
          <w:spacing w:val="8"/>
          <w:sz w:val="19"/>
          <w:szCs w:val="19"/>
        </w:rPr>
        <w:t>额单位：万元</w:t>
      </w:r>
    </w:p>
    <w:p>
      <w:pPr>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2">
            <w:col w:w="5205" w:space="100"/>
            <w:col w:w="8879"/>
          </w:cols>
        </w:sectPr>
      </w:pPr>
    </w:p>
    <w:p>
      <w:pPr>
        <w:spacing w:line="55"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8"/>
        <w:gridCol w:w="608"/>
        <w:gridCol w:w="1401"/>
        <w:gridCol w:w="3348"/>
        <w:gridCol w:w="608"/>
        <w:gridCol w:w="1129"/>
        <w:gridCol w:w="1393"/>
        <w:gridCol w:w="1106"/>
        <w:gridCol w:w="13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5207" w:type="dxa"/>
            <w:gridSpan w:val="3"/>
            <w:vAlign w:val="top"/>
          </w:tcPr>
          <w:p>
            <w:pPr>
              <w:spacing w:before="51" w:line="220" w:lineRule="auto"/>
              <w:ind w:left="2123"/>
              <w:rPr>
                <w:rFonts w:ascii="宋体" w:hAnsi="宋体" w:eastAsia="宋体" w:cs="宋体"/>
                <w:sz w:val="22"/>
                <w:szCs w:val="22"/>
              </w:rPr>
            </w:pPr>
            <w:r>
              <w:rPr>
                <w:rFonts w:ascii="宋体" w:hAnsi="宋体" w:eastAsia="宋体" w:cs="宋体"/>
                <w:spacing w:val="-2"/>
                <w:sz w:val="22"/>
                <w:szCs w:val="22"/>
              </w:rPr>
              <w:t>收</w:t>
            </w:r>
            <w:r>
              <w:rPr>
                <w:rFonts w:ascii="宋体" w:hAnsi="宋体" w:eastAsia="宋体" w:cs="宋体"/>
                <w:spacing w:val="-1"/>
                <w:sz w:val="22"/>
                <w:szCs w:val="22"/>
              </w:rPr>
              <w:t>入</w:t>
            </w:r>
          </w:p>
        </w:tc>
        <w:tc>
          <w:tcPr>
            <w:tcW w:w="8971" w:type="dxa"/>
            <w:gridSpan w:val="6"/>
            <w:vAlign w:val="top"/>
          </w:tcPr>
          <w:p>
            <w:pPr>
              <w:spacing w:before="50" w:line="221" w:lineRule="auto"/>
              <w:ind w:left="3996"/>
              <w:rPr>
                <w:rFonts w:ascii="宋体" w:hAnsi="宋体" w:eastAsia="宋体" w:cs="宋体"/>
                <w:sz w:val="22"/>
                <w:szCs w:val="22"/>
              </w:rPr>
            </w:pPr>
            <w:r>
              <w:rPr>
                <w:rFonts w:ascii="宋体" w:hAnsi="宋体" w:eastAsia="宋体" w:cs="宋体"/>
                <w:spacing w:val="4"/>
                <w:sz w:val="22"/>
                <w:szCs w:val="22"/>
              </w:rPr>
              <w:t>支</w:t>
            </w:r>
            <w:r>
              <w:rPr>
                <w:rFonts w:ascii="宋体" w:hAnsi="宋体" w:eastAsia="宋体" w:cs="宋体"/>
                <w:spacing w:val="2"/>
                <w:sz w:val="22"/>
                <w:szCs w:val="22"/>
              </w:rPr>
              <w:t>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3198" w:type="dxa"/>
            <w:vAlign w:val="top"/>
          </w:tcPr>
          <w:p>
            <w:pPr>
              <w:spacing w:line="285" w:lineRule="auto"/>
              <w:rPr>
                <w:rFonts w:ascii="Arial"/>
                <w:sz w:val="21"/>
              </w:rPr>
            </w:pPr>
          </w:p>
          <w:p>
            <w:pPr>
              <w:spacing w:before="71" w:line="221" w:lineRule="auto"/>
              <w:ind w:left="1389"/>
              <w:rPr>
                <w:rFonts w:ascii="宋体" w:hAnsi="宋体" w:eastAsia="宋体" w:cs="宋体"/>
                <w:sz w:val="22"/>
                <w:szCs w:val="22"/>
              </w:rPr>
            </w:pPr>
            <w:r>
              <w:rPr>
                <w:rFonts w:ascii="宋体" w:hAnsi="宋体" w:eastAsia="宋体" w:cs="宋体"/>
                <w:spacing w:val="-6"/>
                <w:sz w:val="22"/>
                <w:szCs w:val="22"/>
              </w:rPr>
              <w:t>项</w:t>
            </w:r>
            <w:r>
              <w:rPr>
                <w:rFonts w:ascii="宋体" w:hAnsi="宋体" w:eastAsia="宋体" w:cs="宋体"/>
                <w:spacing w:val="-5"/>
                <w:sz w:val="22"/>
                <w:szCs w:val="22"/>
              </w:rPr>
              <w:t>目</w:t>
            </w:r>
          </w:p>
        </w:tc>
        <w:tc>
          <w:tcPr>
            <w:tcW w:w="608" w:type="dxa"/>
            <w:textDirection w:val="tbRlV"/>
            <w:vAlign w:val="top"/>
          </w:tcPr>
          <w:p>
            <w:pPr>
              <w:spacing w:before="191" w:line="206" w:lineRule="auto"/>
              <w:ind w:left="202"/>
              <w:rPr>
                <w:rFonts w:ascii="宋体" w:hAnsi="宋体" w:eastAsia="宋体" w:cs="宋体"/>
                <w:sz w:val="22"/>
                <w:szCs w:val="22"/>
              </w:rPr>
            </w:pPr>
            <w:r>
              <w:rPr>
                <w:rFonts w:ascii="宋体" w:hAnsi="宋体" w:eastAsia="宋体" w:cs="宋体"/>
                <w:spacing w:val="-8"/>
                <w:sz w:val="22"/>
                <w:szCs w:val="22"/>
              </w:rPr>
              <w:t>行</w:t>
            </w:r>
            <w:r>
              <w:rPr>
                <w:rFonts w:ascii="宋体" w:hAnsi="宋体" w:eastAsia="宋体" w:cs="宋体"/>
                <w:spacing w:val="-5"/>
                <w:sz w:val="22"/>
                <w:szCs w:val="22"/>
              </w:rPr>
              <w:t>次</w:t>
            </w:r>
          </w:p>
        </w:tc>
        <w:tc>
          <w:tcPr>
            <w:tcW w:w="1401" w:type="dxa"/>
            <w:vAlign w:val="top"/>
          </w:tcPr>
          <w:p>
            <w:pPr>
              <w:spacing w:line="285" w:lineRule="auto"/>
              <w:rPr>
                <w:rFonts w:ascii="Arial"/>
                <w:sz w:val="21"/>
              </w:rPr>
            </w:pPr>
          </w:p>
          <w:p>
            <w:pPr>
              <w:spacing w:before="72" w:line="220" w:lineRule="auto"/>
              <w:ind w:left="488"/>
              <w:rPr>
                <w:rFonts w:ascii="宋体" w:hAnsi="宋体" w:eastAsia="宋体" w:cs="宋体"/>
                <w:sz w:val="22"/>
                <w:szCs w:val="22"/>
              </w:rPr>
            </w:pPr>
            <w:r>
              <w:rPr>
                <w:rFonts w:ascii="宋体" w:hAnsi="宋体" w:eastAsia="宋体" w:cs="宋体"/>
                <w:spacing w:val="-5"/>
                <w:sz w:val="22"/>
                <w:szCs w:val="22"/>
              </w:rPr>
              <w:t>金</w:t>
            </w:r>
            <w:r>
              <w:rPr>
                <w:rFonts w:ascii="宋体" w:hAnsi="宋体" w:eastAsia="宋体" w:cs="宋体"/>
                <w:spacing w:val="-4"/>
                <w:sz w:val="22"/>
                <w:szCs w:val="22"/>
              </w:rPr>
              <w:t>额</w:t>
            </w:r>
          </w:p>
        </w:tc>
        <w:tc>
          <w:tcPr>
            <w:tcW w:w="3348" w:type="dxa"/>
            <w:vAlign w:val="top"/>
          </w:tcPr>
          <w:p>
            <w:pPr>
              <w:spacing w:line="285" w:lineRule="auto"/>
              <w:rPr>
                <w:rFonts w:ascii="Arial"/>
                <w:sz w:val="21"/>
              </w:rPr>
            </w:pPr>
          </w:p>
          <w:p>
            <w:pPr>
              <w:spacing w:before="71" w:line="221" w:lineRule="auto"/>
              <w:ind w:left="1462"/>
              <w:rPr>
                <w:rFonts w:ascii="宋体" w:hAnsi="宋体" w:eastAsia="宋体" w:cs="宋体"/>
                <w:sz w:val="22"/>
                <w:szCs w:val="22"/>
              </w:rPr>
            </w:pPr>
            <w:r>
              <w:rPr>
                <w:rFonts w:ascii="宋体" w:hAnsi="宋体" w:eastAsia="宋体" w:cs="宋体"/>
                <w:spacing w:val="-6"/>
                <w:sz w:val="22"/>
                <w:szCs w:val="22"/>
              </w:rPr>
              <w:t>项</w:t>
            </w:r>
            <w:r>
              <w:rPr>
                <w:rFonts w:ascii="宋体" w:hAnsi="宋体" w:eastAsia="宋体" w:cs="宋体"/>
                <w:spacing w:val="-5"/>
                <w:sz w:val="22"/>
                <w:szCs w:val="22"/>
              </w:rPr>
              <w:t>目</w:t>
            </w:r>
          </w:p>
        </w:tc>
        <w:tc>
          <w:tcPr>
            <w:tcW w:w="608" w:type="dxa"/>
            <w:textDirection w:val="tbRlV"/>
            <w:vAlign w:val="top"/>
          </w:tcPr>
          <w:p>
            <w:pPr>
              <w:spacing w:before="188" w:line="206" w:lineRule="auto"/>
              <w:ind w:left="202"/>
              <w:rPr>
                <w:rFonts w:ascii="宋体" w:hAnsi="宋体" w:eastAsia="宋体" w:cs="宋体"/>
                <w:sz w:val="22"/>
                <w:szCs w:val="22"/>
              </w:rPr>
            </w:pPr>
            <w:r>
              <w:rPr>
                <w:rFonts w:ascii="宋体" w:hAnsi="宋体" w:eastAsia="宋体" w:cs="宋体"/>
                <w:spacing w:val="-8"/>
                <w:sz w:val="22"/>
                <w:szCs w:val="22"/>
              </w:rPr>
              <w:t>行</w:t>
            </w:r>
            <w:r>
              <w:rPr>
                <w:rFonts w:ascii="宋体" w:hAnsi="宋体" w:eastAsia="宋体" w:cs="宋体"/>
                <w:spacing w:val="-5"/>
                <w:sz w:val="22"/>
                <w:szCs w:val="22"/>
              </w:rPr>
              <w:t>次</w:t>
            </w:r>
          </w:p>
        </w:tc>
        <w:tc>
          <w:tcPr>
            <w:tcW w:w="1129" w:type="dxa"/>
            <w:vAlign w:val="top"/>
          </w:tcPr>
          <w:p>
            <w:pPr>
              <w:spacing w:line="284" w:lineRule="auto"/>
              <w:rPr>
                <w:rFonts w:ascii="Arial"/>
                <w:sz w:val="21"/>
              </w:rPr>
            </w:pPr>
          </w:p>
          <w:p>
            <w:pPr>
              <w:spacing w:before="72" w:line="222" w:lineRule="auto"/>
              <w:ind w:left="352"/>
              <w:rPr>
                <w:rFonts w:ascii="宋体" w:hAnsi="宋体" w:eastAsia="宋体" w:cs="宋体"/>
                <w:sz w:val="22"/>
                <w:szCs w:val="22"/>
              </w:rPr>
            </w:pPr>
            <w:r>
              <w:rPr>
                <w:rFonts w:ascii="宋体" w:hAnsi="宋体" w:eastAsia="宋体" w:cs="宋体"/>
                <w:spacing w:val="-4"/>
                <w:sz w:val="22"/>
                <w:szCs w:val="22"/>
              </w:rPr>
              <w:t>合计</w:t>
            </w:r>
          </w:p>
        </w:tc>
        <w:tc>
          <w:tcPr>
            <w:tcW w:w="1393" w:type="dxa"/>
            <w:vAlign w:val="top"/>
          </w:tcPr>
          <w:p>
            <w:pPr>
              <w:spacing w:before="203" w:line="275" w:lineRule="auto"/>
              <w:ind w:left="155" w:right="140" w:firstLine="1"/>
              <w:rPr>
                <w:rFonts w:ascii="宋体" w:hAnsi="宋体" w:eastAsia="宋体" w:cs="宋体"/>
                <w:sz w:val="22"/>
                <w:szCs w:val="22"/>
              </w:rPr>
            </w:pPr>
            <w:r>
              <w:rPr>
                <w:rFonts w:ascii="宋体" w:hAnsi="宋体" w:eastAsia="宋体" w:cs="宋体"/>
                <w:spacing w:val="-3"/>
                <w:sz w:val="22"/>
                <w:szCs w:val="22"/>
              </w:rPr>
              <w:t>一</w:t>
            </w:r>
            <w:r>
              <w:rPr>
                <w:rFonts w:ascii="宋体" w:hAnsi="宋体" w:eastAsia="宋体" w:cs="宋体"/>
                <w:spacing w:val="-2"/>
                <w:sz w:val="22"/>
                <w:szCs w:val="22"/>
              </w:rPr>
              <w:t>般公共预算财政拨</w:t>
            </w:r>
            <w:r>
              <w:rPr>
                <w:rFonts w:ascii="宋体" w:hAnsi="宋体" w:eastAsia="宋体" w:cs="宋体"/>
                <w:spacing w:val="-1"/>
                <w:sz w:val="22"/>
                <w:szCs w:val="22"/>
              </w:rPr>
              <w:t>款</w:t>
            </w:r>
          </w:p>
        </w:tc>
        <w:tc>
          <w:tcPr>
            <w:tcW w:w="1106" w:type="dxa"/>
            <w:vAlign w:val="top"/>
          </w:tcPr>
          <w:p>
            <w:pPr>
              <w:spacing w:before="47" w:line="219" w:lineRule="auto"/>
              <w:ind w:left="120"/>
              <w:rPr>
                <w:rFonts w:ascii="宋体" w:hAnsi="宋体" w:eastAsia="宋体" w:cs="宋体"/>
                <w:sz w:val="22"/>
                <w:szCs w:val="22"/>
              </w:rPr>
            </w:pPr>
            <w:r>
              <w:rPr>
                <w:rFonts w:ascii="宋体" w:hAnsi="宋体" w:eastAsia="宋体" w:cs="宋体"/>
                <w:spacing w:val="-2"/>
                <w:sz w:val="22"/>
                <w:szCs w:val="22"/>
              </w:rPr>
              <w:t>政府性</w:t>
            </w:r>
            <w:r>
              <w:rPr>
                <w:rFonts w:ascii="宋体" w:hAnsi="宋体" w:eastAsia="宋体" w:cs="宋体"/>
                <w:spacing w:val="-1"/>
                <w:sz w:val="22"/>
                <w:szCs w:val="22"/>
              </w:rPr>
              <w:t>基</w:t>
            </w:r>
          </w:p>
          <w:p>
            <w:pPr>
              <w:spacing w:before="50" w:line="220" w:lineRule="auto"/>
              <w:ind w:left="123"/>
              <w:rPr>
                <w:rFonts w:ascii="宋体" w:hAnsi="宋体" w:eastAsia="宋体" w:cs="宋体"/>
                <w:sz w:val="22"/>
                <w:szCs w:val="22"/>
              </w:rPr>
            </w:pPr>
            <w:r>
              <w:rPr>
                <w:rFonts w:ascii="宋体" w:hAnsi="宋体" w:eastAsia="宋体" w:cs="宋体"/>
                <w:spacing w:val="-4"/>
                <w:sz w:val="22"/>
                <w:szCs w:val="22"/>
              </w:rPr>
              <w:t>金</w:t>
            </w:r>
            <w:r>
              <w:rPr>
                <w:rFonts w:ascii="宋体" w:hAnsi="宋体" w:eastAsia="宋体" w:cs="宋体"/>
                <w:spacing w:val="-2"/>
                <w:sz w:val="22"/>
                <w:szCs w:val="22"/>
              </w:rPr>
              <w:t>预算财</w:t>
            </w:r>
          </w:p>
          <w:p>
            <w:pPr>
              <w:spacing w:before="49" w:line="220" w:lineRule="auto"/>
              <w:ind w:left="231"/>
              <w:rPr>
                <w:rFonts w:ascii="宋体" w:hAnsi="宋体" w:eastAsia="宋体" w:cs="宋体"/>
                <w:sz w:val="22"/>
                <w:szCs w:val="22"/>
              </w:rPr>
            </w:pPr>
            <w:r>
              <w:rPr>
                <w:rFonts w:ascii="宋体" w:hAnsi="宋体" w:eastAsia="宋体" w:cs="宋体"/>
                <w:spacing w:val="-2"/>
                <w:sz w:val="22"/>
                <w:szCs w:val="22"/>
              </w:rPr>
              <w:t>政拨款</w:t>
            </w:r>
          </w:p>
        </w:tc>
        <w:tc>
          <w:tcPr>
            <w:tcW w:w="1387" w:type="dxa"/>
            <w:vAlign w:val="top"/>
          </w:tcPr>
          <w:p>
            <w:pPr>
              <w:spacing w:before="47" w:line="219" w:lineRule="auto"/>
              <w:ind w:left="170"/>
              <w:rPr>
                <w:rFonts w:ascii="宋体" w:hAnsi="宋体" w:eastAsia="宋体" w:cs="宋体"/>
                <w:sz w:val="22"/>
                <w:szCs w:val="22"/>
              </w:rPr>
            </w:pPr>
            <w:r>
              <w:rPr>
                <w:rFonts w:ascii="宋体" w:hAnsi="宋体" w:eastAsia="宋体" w:cs="宋体"/>
                <w:spacing w:val="-9"/>
                <w:sz w:val="22"/>
                <w:szCs w:val="22"/>
              </w:rPr>
              <w:t>国</w:t>
            </w:r>
            <w:r>
              <w:rPr>
                <w:rFonts w:ascii="宋体" w:hAnsi="宋体" w:eastAsia="宋体" w:cs="宋体"/>
                <w:spacing w:val="-5"/>
                <w:sz w:val="22"/>
                <w:szCs w:val="22"/>
              </w:rPr>
              <w:t>有资本经</w:t>
            </w:r>
          </w:p>
          <w:p>
            <w:pPr>
              <w:spacing w:before="50" w:line="220" w:lineRule="auto"/>
              <w:ind w:left="155"/>
              <w:rPr>
                <w:rFonts w:ascii="宋体" w:hAnsi="宋体" w:eastAsia="宋体" w:cs="宋体"/>
                <w:sz w:val="22"/>
                <w:szCs w:val="22"/>
              </w:rPr>
            </w:pPr>
            <w:r>
              <w:rPr>
                <w:rFonts w:ascii="宋体" w:hAnsi="宋体" w:eastAsia="宋体" w:cs="宋体"/>
                <w:spacing w:val="-4"/>
                <w:sz w:val="22"/>
                <w:szCs w:val="22"/>
              </w:rPr>
              <w:t>营预</w:t>
            </w:r>
            <w:r>
              <w:rPr>
                <w:rFonts w:ascii="宋体" w:hAnsi="宋体" w:eastAsia="宋体" w:cs="宋体"/>
                <w:spacing w:val="-2"/>
                <w:sz w:val="22"/>
                <w:szCs w:val="22"/>
              </w:rPr>
              <w:t>算财政</w:t>
            </w:r>
          </w:p>
          <w:p>
            <w:pPr>
              <w:spacing w:before="49" w:line="220" w:lineRule="auto"/>
              <w:ind w:left="481"/>
              <w:rPr>
                <w:rFonts w:ascii="宋体" w:hAnsi="宋体" w:eastAsia="宋体" w:cs="宋体"/>
                <w:sz w:val="22"/>
                <w:szCs w:val="22"/>
              </w:rPr>
            </w:pPr>
            <w:r>
              <w:rPr>
                <w:rFonts w:ascii="宋体" w:hAnsi="宋体" w:eastAsia="宋体" w:cs="宋体"/>
                <w:spacing w:val="-5"/>
                <w:sz w:val="22"/>
                <w:szCs w:val="22"/>
              </w:rPr>
              <w:t>拨</w:t>
            </w:r>
            <w:r>
              <w:rPr>
                <w:rFonts w:ascii="宋体" w:hAnsi="宋体" w:eastAsia="宋体" w:cs="宋体"/>
                <w:spacing w:val="-4"/>
                <w:sz w:val="22"/>
                <w:szCs w:val="22"/>
              </w:rPr>
              <w:t>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198" w:type="dxa"/>
            <w:vAlign w:val="top"/>
          </w:tcPr>
          <w:p>
            <w:pPr>
              <w:spacing w:before="47" w:line="220" w:lineRule="auto"/>
              <w:ind w:left="1386"/>
              <w:rPr>
                <w:rFonts w:ascii="宋体" w:hAnsi="宋体" w:eastAsia="宋体" w:cs="宋体"/>
                <w:sz w:val="22"/>
                <w:szCs w:val="22"/>
              </w:rPr>
            </w:pPr>
            <w:r>
              <w:rPr>
                <w:rFonts w:ascii="宋体" w:hAnsi="宋体" w:eastAsia="宋体" w:cs="宋体"/>
                <w:spacing w:val="-4"/>
                <w:sz w:val="22"/>
                <w:szCs w:val="22"/>
              </w:rPr>
              <w:t>栏</w:t>
            </w:r>
            <w:r>
              <w:rPr>
                <w:rFonts w:ascii="宋体" w:hAnsi="宋体" w:eastAsia="宋体" w:cs="宋体"/>
                <w:spacing w:val="-3"/>
                <w:sz w:val="22"/>
                <w:szCs w:val="22"/>
              </w:rPr>
              <w:t>次</w:t>
            </w:r>
          </w:p>
        </w:tc>
        <w:tc>
          <w:tcPr>
            <w:tcW w:w="608" w:type="dxa"/>
            <w:vAlign w:val="top"/>
          </w:tcPr>
          <w:p>
            <w:pPr>
              <w:rPr>
                <w:rFonts w:ascii="Arial"/>
                <w:sz w:val="21"/>
              </w:rPr>
            </w:pPr>
          </w:p>
        </w:tc>
        <w:tc>
          <w:tcPr>
            <w:tcW w:w="1401" w:type="dxa"/>
            <w:vAlign w:val="top"/>
          </w:tcPr>
          <w:p>
            <w:pPr>
              <w:spacing w:before="81" w:line="187" w:lineRule="auto"/>
              <w:ind w:left="665"/>
              <w:rPr>
                <w:rFonts w:ascii="宋体" w:hAnsi="宋体" w:eastAsia="宋体" w:cs="宋体"/>
                <w:sz w:val="22"/>
                <w:szCs w:val="22"/>
              </w:rPr>
            </w:pPr>
            <w:r>
              <w:rPr>
                <w:rFonts w:ascii="宋体" w:hAnsi="宋体" w:eastAsia="宋体" w:cs="宋体"/>
                <w:sz w:val="22"/>
                <w:szCs w:val="22"/>
              </w:rPr>
              <w:t>1</w:t>
            </w:r>
          </w:p>
        </w:tc>
        <w:tc>
          <w:tcPr>
            <w:tcW w:w="3348" w:type="dxa"/>
            <w:vAlign w:val="top"/>
          </w:tcPr>
          <w:p>
            <w:pPr>
              <w:spacing w:before="47" w:line="220" w:lineRule="auto"/>
              <w:ind w:left="1459"/>
              <w:rPr>
                <w:rFonts w:ascii="宋体" w:hAnsi="宋体" w:eastAsia="宋体" w:cs="宋体"/>
                <w:sz w:val="22"/>
                <w:szCs w:val="22"/>
              </w:rPr>
            </w:pPr>
            <w:r>
              <w:rPr>
                <w:rFonts w:ascii="宋体" w:hAnsi="宋体" w:eastAsia="宋体" w:cs="宋体"/>
                <w:spacing w:val="-4"/>
                <w:sz w:val="22"/>
                <w:szCs w:val="22"/>
              </w:rPr>
              <w:t>栏</w:t>
            </w:r>
            <w:r>
              <w:rPr>
                <w:rFonts w:ascii="宋体" w:hAnsi="宋体" w:eastAsia="宋体" w:cs="宋体"/>
                <w:spacing w:val="-3"/>
                <w:sz w:val="22"/>
                <w:szCs w:val="22"/>
              </w:rPr>
              <w:t>次</w:t>
            </w:r>
          </w:p>
        </w:tc>
        <w:tc>
          <w:tcPr>
            <w:tcW w:w="608" w:type="dxa"/>
            <w:vAlign w:val="top"/>
          </w:tcPr>
          <w:p>
            <w:pPr>
              <w:rPr>
                <w:rFonts w:ascii="Arial"/>
                <w:sz w:val="21"/>
              </w:rPr>
            </w:pPr>
          </w:p>
        </w:tc>
        <w:tc>
          <w:tcPr>
            <w:tcW w:w="1129" w:type="dxa"/>
            <w:vAlign w:val="top"/>
          </w:tcPr>
          <w:p>
            <w:pPr>
              <w:spacing w:before="81" w:line="187" w:lineRule="auto"/>
              <w:ind w:left="520"/>
              <w:rPr>
                <w:rFonts w:ascii="宋体" w:hAnsi="宋体" w:eastAsia="宋体" w:cs="宋体"/>
                <w:sz w:val="22"/>
                <w:szCs w:val="22"/>
              </w:rPr>
            </w:pPr>
            <w:r>
              <w:rPr>
                <w:rFonts w:ascii="宋体" w:hAnsi="宋体" w:eastAsia="宋体" w:cs="宋体"/>
                <w:sz w:val="22"/>
                <w:szCs w:val="22"/>
              </w:rPr>
              <w:t>2</w:t>
            </w:r>
          </w:p>
        </w:tc>
        <w:tc>
          <w:tcPr>
            <w:tcW w:w="1393" w:type="dxa"/>
            <w:vAlign w:val="top"/>
          </w:tcPr>
          <w:p>
            <w:pPr>
              <w:spacing w:before="82" w:line="185" w:lineRule="auto"/>
              <w:ind w:left="652"/>
              <w:rPr>
                <w:rFonts w:ascii="宋体" w:hAnsi="宋体" w:eastAsia="宋体" w:cs="宋体"/>
                <w:sz w:val="22"/>
                <w:szCs w:val="22"/>
              </w:rPr>
            </w:pPr>
            <w:r>
              <w:rPr>
                <w:rFonts w:ascii="宋体" w:hAnsi="宋体" w:eastAsia="宋体" w:cs="宋体"/>
                <w:sz w:val="22"/>
                <w:szCs w:val="22"/>
              </w:rPr>
              <w:t>3</w:t>
            </w:r>
          </w:p>
        </w:tc>
        <w:tc>
          <w:tcPr>
            <w:tcW w:w="1106" w:type="dxa"/>
            <w:vAlign w:val="top"/>
          </w:tcPr>
          <w:p>
            <w:pPr>
              <w:spacing w:before="81" w:line="187" w:lineRule="auto"/>
              <w:ind w:left="504"/>
              <w:rPr>
                <w:rFonts w:ascii="宋体" w:hAnsi="宋体" w:eastAsia="宋体" w:cs="宋体"/>
                <w:sz w:val="22"/>
                <w:szCs w:val="22"/>
              </w:rPr>
            </w:pPr>
            <w:r>
              <w:rPr>
                <w:rFonts w:ascii="宋体" w:hAnsi="宋体" w:eastAsia="宋体" w:cs="宋体"/>
                <w:sz w:val="22"/>
                <w:szCs w:val="22"/>
              </w:rPr>
              <w:t>4</w:t>
            </w:r>
          </w:p>
        </w:tc>
        <w:tc>
          <w:tcPr>
            <w:tcW w:w="1387" w:type="dxa"/>
            <w:vAlign w:val="top"/>
          </w:tcPr>
          <w:p>
            <w:pPr>
              <w:spacing w:before="83" w:line="184" w:lineRule="auto"/>
              <w:ind w:left="649"/>
              <w:rPr>
                <w:rFonts w:ascii="宋体" w:hAnsi="宋体" w:eastAsia="宋体" w:cs="宋体"/>
                <w:sz w:val="22"/>
                <w:szCs w:val="22"/>
              </w:rPr>
            </w:pPr>
            <w:r>
              <w:rPr>
                <w:rFonts w:ascii="宋体" w:hAnsi="宋体" w:eastAsia="宋体" w:cs="宋体"/>
                <w:sz w:val="22"/>
                <w:szCs w:val="22"/>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198" w:type="dxa"/>
            <w:vAlign w:val="top"/>
          </w:tcPr>
          <w:p>
            <w:pPr>
              <w:spacing w:before="50" w:line="224" w:lineRule="auto"/>
              <w:ind w:left="119"/>
              <w:rPr>
                <w:rFonts w:ascii="宋体" w:hAnsi="宋体" w:eastAsia="宋体" w:cs="宋体"/>
                <w:sz w:val="22"/>
                <w:szCs w:val="22"/>
              </w:rPr>
            </w:pPr>
            <w:r>
              <w:rPr>
                <w:rFonts w:ascii="宋体" w:hAnsi="宋体" w:eastAsia="宋体" w:cs="宋体"/>
                <w:spacing w:val="-1"/>
                <w:sz w:val="22"/>
                <w:szCs w:val="22"/>
              </w:rPr>
              <w:t>一、一般公共预算财政拨</w:t>
            </w:r>
            <w:r>
              <w:rPr>
                <w:rFonts w:ascii="宋体" w:hAnsi="宋体" w:eastAsia="宋体" w:cs="宋体"/>
                <w:sz w:val="22"/>
                <w:szCs w:val="22"/>
              </w:rPr>
              <w:t>款</w:t>
            </w:r>
          </w:p>
        </w:tc>
        <w:tc>
          <w:tcPr>
            <w:tcW w:w="608" w:type="dxa"/>
            <w:vAlign w:val="top"/>
          </w:tcPr>
          <w:p>
            <w:pPr>
              <w:spacing w:before="84" w:line="187" w:lineRule="auto"/>
              <w:ind w:left="270"/>
              <w:rPr>
                <w:rFonts w:ascii="宋体" w:hAnsi="宋体" w:eastAsia="宋体" w:cs="宋体"/>
                <w:sz w:val="22"/>
                <w:szCs w:val="22"/>
              </w:rPr>
            </w:pPr>
            <w:r>
              <w:rPr>
                <w:rFonts w:ascii="宋体" w:hAnsi="宋体" w:eastAsia="宋体" w:cs="宋体"/>
                <w:sz w:val="22"/>
                <w:szCs w:val="22"/>
              </w:rPr>
              <w:t>1</w:t>
            </w:r>
          </w:p>
        </w:tc>
        <w:tc>
          <w:tcPr>
            <w:tcW w:w="1401" w:type="dxa"/>
            <w:vAlign w:val="top"/>
          </w:tcPr>
          <w:p>
            <w:pPr>
              <w:spacing w:before="84" w:line="195" w:lineRule="auto"/>
              <w:ind w:left="418"/>
              <w:rPr>
                <w:rFonts w:ascii="宋体" w:hAnsi="宋体" w:eastAsia="宋体" w:cs="宋体"/>
                <w:sz w:val="22"/>
                <w:szCs w:val="22"/>
              </w:rPr>
            </w:pPr>
            <w:r>
              <w:rPr>
                <w:rFonts w:ascii="宋体" w:hAnsi="宋体" w:eastAsia="宋体" w:cs="宋体"/>
                <w:spacing w:val="-1"/>
                <w:sz w:val="22"/>
                <w:szCs w:val="22"/>
              </w:rPr>
              <w:t>4,431.9</w:t>
            </w:r>
            <w:r>
              <w:rPr>
                <w:rFonts w:ascii="宋体" w:hAnsi="宋体" w:eastAsia="宋体" w:cs="宋体"/>
                <w:sz w:val="22"/>
                <w:szCs w:val="22"/>
              </w:rPr>
              <w:t>5</w:t>
            </w:r>
          </w:p>
        </w:tc>
        <w:tc>
          <w:tcPr>
            <w:tcW w:w="3348" w:type="dxa"/>
            <w:vAlign w:val="top"/>
          </w:tcPr>
          <w:p>
            <w:pPr>
              <w:spacing w:before="50" w:line="224" w:lineRule="auto"/>
              <w:ind w:left="116"/>
              <w:rPr>
                <w:rFonts w:ascii="宋体" w:hAnsi="宋体" w:eastAsia="宋体" w:cs="宋体"/>
                <w:sz w:val="22"/>
                <w:szCs w:val="22"/>
              </w:rPr>
            </w:pPr>
            <w:r>
              <w:rPr>
                <w:rFonts w:ascii="宋体" w:hAnsi="宋体" w:eastAsia="宋体" w:cs="宋体"/>
                <w:spacing w:val="-2"/>
                <w:sz w:val="22"/>
                <w:szCs w:val="22"/>
              </w:rPr>
              <w:t>一、</w:t>
            </w:r>
            <w:r>
              <w:rPr>
                <w:rFonts w:ascii="宋体" w:hAnsi="宋体" w:eastAsia="宋体" w:cs="宋体"/>
                <w:spacing w:val="-1"/>
                <w:sz w:val="22"/>
                <w:szCs w:val="22"/>
              </w:rPr>
              <w:t>一般公共服务支出</w:t>
            </w:r>
          </w:p>
        </w:tc>
        <w:tc>
          <w:tcPr>
            <w:tcW w:w="608" w:type="dxa"/>
            <w:vAlign w:val="top"/>
          </w:tcPr>
          <w:p>
            <w:pPr>
              <w:spacing w:before="85" w:line="185" w:lineRule="auto"/>
              <w:ind w:left="205"/>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3</w:t>
            </w:r>
          </w:p>
        </w:tc>
        <w:tc>
          <w:tcPr>
            <w:tcW w:w="1129" w:type="dxa"/>
            <w:vAlign w:val="top"/>
          </w:tcPr>
          <w:p>
            <w:pPr>
              <w:spacing w:before="84" w:line="195" w:lineRule="auto"/>
              <w:ind w:left="164"/>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1393" w:type="dxa"/>
            <w:vAlign w:val="top"/>
          </w:tcPr>
          <w:p>
            <w:pPr>
              <w:spacing w:before="84" w:line="195" w:lineRule="auto"/>
              <w:ind w:left="429"/>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198" w:type="dxa"/>
            <w:vAlign w:val="top"/>
          </w:tcPr>
          <w:p>
            <w:pPr>
              <w:spacing w:before="50" w:line="224" w:lineRule="auto"/>
              <w:ind w:left="119"/>
              <w:rPr>
                <w:rFonts w:ascii="宋体" w:hAnsi="宋体" w:eastAsia="宋体" w:cs="宋体"/>
                <w:sz w:val="22"/>
                <w:szCs w:val="22"/>
              </w:rPr>
            </w:pPr>
            <w:r>
              <w:rPr>
                <w:rFonts w:ascii="宋体" w:hAnsi="宋体" w:eastAsia="宋体" w:cs="宋体"/>
                <w:spacing w:val="-1"/>
                <w:sz w:val="22"/>
                <w:szCs w:val="22"/>
              </w:rPr>
              <w:t>二、政府性基金预算财政拨</w:t>
            </w:r>
            <w:r>
              <w:rPr>
                <w:rFonts w:ascii="宋体" w:hAnsi="宋体" w:eastAsia="宋体" w:cs="宋体"/>
                <w:sz w:val="22"/>
                <w:szCs w:val="22"/>
              </w:rPr>
              <w:t>款</w:t>
            </w:r>
          </w:p>
        </w:tc>
        <w:tc>
          <w:tcPr>
            <w:tcW w:w="608" w:type="dxa"/>
            <w:vAlign w:val="top"/>
          </w:tcPr>
          <w:p>
            <w:pPr>
              <w:spacing w:before="84" w:line="187" w:lineRule="auto"/>
              <w:ind w:left="257"/>
              <w:rPr>
                <w:rFonts w:ascii="宋体" w:hAnsi="宋体" w:eastAsia="宋体" w:cs="宋体"/>
                <w:sz w:val="22"/>
                <w:szCs w:val="22"/>
              </w:rPr>
            </w:pPr>
            <w:r>
              <w:rPr>
                <w:rFonts w:ascii="宋体" w:hAnsi="宋体" w:eastAsia="宋体" w:cs="宋体"/>
                <w:sz w:val="22"/>
                <w:szCs w:val="22"/>
              </w:rPr>
              <w:t>2</w:t>
            </w:r>
          </w:p>
        </w:tc>
        <w:tc>
          <w:tcPr>
            <w:tcW w:w="1401" w:type="dxa"/>
            <w:vAlign w:val="top"/>
          </w:tcPr>
          <w:p>
            <w:pPr>
              <w:rPr>
                <w:rFonts w:ascii="Arial"/>
                <w:sz w:val="21"/>
              </w:rPr>
            </w:pPr>
          </w:p>
        </w:tc>
        <w:tc>
          <w:tcPr>
            <w:tcW w:w="3348" w:type="dxa"/>
            <w:vAlign w:val="top"/>
          </w:tcPr>
          <w:p>
            <w:pPr>
              <w:spacing w:before="50" w:line="224" w:lineRule="auto"/>
              <w:ind w:left="116"/>
              <w:rPr>
                <w:rFonts w:ascii="宋体" w:hAnsi="宋体" w:eastAsia="宋体" w:cs="宋体"/>
                <w:sz w:val="22"/>
                <w:szCs w:val="22"/>
              </w:rPr>
            </w:pPr>
            <w:r>
              <w:rPr>
                <w:rFonts w:ascii="宋体" w:hAnsi="宋体" w:eastAsia="宋体" w:cs="宋体"/>
                <w:spacing w:val="-2"/>
                <w:sz w:val="22"/>
                <w:szCs w:val="22"/>
              </w:rPr>
              <w:t>二、外交支</w:t>
            </w:r>
            <w:r>
              <w:rPr>
                <w:rFonts w:ascii="宋体" w:hAnsi="宋体" w:eastAsia="宋体" w:cs="宋体"/>
                <w:spacing w:val="-1"/>
                <w:sz w:val="22"/>
                <w:szCs w:val="22"/>
              </w:rPr>
              <w:t>出</w:t>
            </w:r>
          </w:p>
        </w:tc>
        <w:tc>
          <w:tcPr>
            <w:tcW w:w="608" w:type="dxa"/>
            <w:vAlign w:val="top"/>
          </w:tcPr>
          <w:p>
            <w:pPr>
              <w:spacing w:before="84" w:line="185" w:lineRule="auto"/>
              <w:ind w:left="205"/>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4</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198" w:type="dxa"/>
            <w:vAlign w:val="top"/>
          </w:tcPr>
          <w:p>
            <w:pPr>
              <w:spacing w:before="48" w:line="225" w:lineRule="auto"/>
              <w:ind w:left="116"/>
              <w:rPr>
                <w:rFonts w:ascii="宋体" w:hAnsi="宋体" w:eastAsia="宋体" w:cs="宋体"/>
                <w:sz w:val="22"/>
                <w:szCs w:val="22"/>
              </w:rPr>
            </w:pPr>
            <w:r>
              <w:rPr>
                <w:rFonts w:ascii="宋体" w:hAnsi="宋体" w:eastAsia="宋体" w:cs="宋体"/>
                <w:spacing w:val="-1"/>
                <w:sz w:val="22"/>
                <w:szCs w:val="22"/>
              </w:rPr>
              <w:t>三、国有资本经</w:t>
            </w:r>
            <w:r>
              <w:rPr>
                <w:rFonts w:ascii="宋体" w:hAnsi="宋体" w:eastAsia="宋体" w:cs="宋体"/>
                <w:sz w:val="22"/>
                <w:szCs w:val="22"/>
              </w:rPr>
              <w:t>营财政拨款</w:t>
            </w:r>
          </w:p>
        </w:tc>
        <w:tc>
          <w:tcPr>
            <w:tcW w:w="608" w:type="dxa"/>
            <w:vAlign w:val="top"/>
          </w:tcPr>
          <w:p>
            <w:pPr>
              <w:spacing w:before="84" w:line="185" w:lineRule="auto"/>
              <w:ind w:left="258"/>
              <w:rPr>
                <w:rFonts w:ascii="宋体" w:hAnsi="宋体" w:eastAsia="宋体" w:cs="宋体"/>
                <w:sz w:val="22"/>
                <w:szCs w:val="22"/>
              </w:rPr>
            </w:pPr>
            <w:r>
              <w:rPr>
                <w:rFonts w:ascii="宋体" w:hAnsi="宋体" w:eastAsia="宋体" w:cs="宋体"/>
                <w:sz w:val="22"/>
                <w:szCs w:val="22"/>
              </w:rPr>
              <w:t>3</w:t>
            </w:r>
          </w:p>
        </w:tc>
        <w:tc>
          <w:tcPr>
            <w:tcW w:w="1401" w:type="dxa"/>
            <w:vAlign w:val="top"/>
          </w:tcPr>
          <w:p>
            <w:pPr>
              <w:rPr>
                <w:rFonts w:ascii="Arial"/>
                <w:sz w:val="21"/>
              </w:rPr>
            </w:pPr>
          </w:p>
        </w:tc>
        <w:tc>
          <w:tcPr>
            <w:tcW w:w="3348" w:type="dxa"/>
            <w:vAlign w:val="top"/>
          </w:tcPr>
          <w:p>
            <w:pPr>
              <w:spacing w:before="48" w:line="225" w:lineRule="auto"/>
              <w:ind w:left="112"/>
              <w:rPr>
                <w:rFonts w:ascii="宋体" w:hAnsi="宋体" w:eastAsia="宋体" w:cs="宋体"/>
                <w:sz w:val="22"/>
                <w:szCs w:val="22"/>
              </w:rPr>
            </w:pPr>
            <w:r>
              <w:rPr>
                <w:rFonts w:ascii="宋体" w:hAnsi="宋体" w:eastAsia="宋体" w:cs="宋体"/>
                <w:spacing w:val="-2"/>
                <w:sz w:val="22"/>
                <w:szCs w:val="22"/>
              </w:rPr>
              <w:t>三</w:t>
            </w:r>
            <w:r>
              <w:rPr>
                <w:rFonts w:ascii="宋体" w:hAnsi="宋体" w:eastAsia="宋体" w:cs="宋体"/>
                <w:spacing w:val="-1"/>
                <w:sz w:val="22"/>
                <w:szCs w:val="22"/>
              </w:rPr>
              <w:t>、国防支出</w:t>
            </w:r>
          </w:p>
        </w:tc>
        <w:tc>
          <w:tcPr>
            <w:tcW w:w="608" w:type="dxa"/>
            <w:vAlign w:val="top"/>
          </w:tcPr>
          <w:p>
            <w:pPr>
              <w:spacing w:before="84" w:line="185" w:lineRule="auto"/>
              <w:ind w:left="205"/>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5</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198" w:type="dxa"/>
            <w:vAlign w:val="top"/>
          </w:tcPr>
          <w:p>
            <w:pPr>
              <w:rPr>
                <w:rFonts w:ascii="Arial"/>
                <w:sz w:val="21"/>
              </w:rPr>
            </w:pPr>
          </w:p>
        </w:tc>
        <w:tc>
          <w:tcPr>
            <w:tcW w:w="608" w:type="dxa"/>
            <w:vAlign w:val="top"/>
          </w:tcPr>
          <w:p>
            <w:pPr>
              <w:spacing w:before="83" w:line="187" w:lineRule="auto"/>
              <w:ind w:left="253"/>
              <w:rPr>
                <w:rFonts w:ascii="宋体" w:hAnsi="宋体" w:eastAsia="宋体" w:cs="宋体"/>
                <w:sz w:val="22"/>
                <w:szCs w:val="22"/>
              </w:rPr>
            </w:pPr>
            <w:r>
              <w:rPr>
                <w:rFonts w:ascii="宋体" w:hAnsi="宋体" w:eastAsia="宋体" w:cs="宋体"/>
                <w:sz w:val="22"/>
                <w:szCs w:val="22"/>
              </w:rPr>
              <w:t>4</w:t>
            </w:r>
          </w:p>
        </w:tc>
        <w:tc>
          <w:tcPr>
            <w:tcW w:w="1401" w:type="dxa"/>
            <w:vAlign w:val="top"/>
          </w:tcPr>
          <w:p>
            <w:pPr>
              <w:rPr>
                <w:rFonts w:ascii="Arial"/>
                <w:sz w:val="21"/>
              </w:rPr>
            </w:pPr>
          </w:p>
        </w:tc>
        <w:tc>
          <w:tcPr>
            <w:tcW w:w="3348" w:type="dxa"/>
            <w:vAlign w:val="top"/>
          </w:tcPr>
          <w:p>
            <w:pPr>
              <w:spacing w:before="49" w:line="223" w:lineRule="auto"/>
              <w:ind w:left="133"/>
              <w:rPr>
                <w:rFonts w:ascii="宋体" w:hAnsi="宋体" w:eastAsia="宋体" w:cs="宋体"/>
                <w:sz w:val="22"/>
                <w:szCs w:val="22"/>
              </w:rPr>
            </w:pPr>
            <w:r>
              <w:rPr>
                <w:rFonts w:ascii="宋体" w:hAnsi="宋体" w:eastAsia="宋体" w:cs="宋体"/>
                <w:spacing w:val="-6"/>
                <w:sz w:val="22"/>
                <w:szCs w:val="22"/>
              </w:rPr>
              <w:t>四</w:t>
            </w:r>
            <w:r>
              <w:rPr>
                <w:rFonts w:ascii="宋体" w:hAnsi="宋体" w:eastAsia="宋体" w:cs="宋体"/>
                <w:spacing w:val="-4"/>
                <w:sz w:val="22"/>
                <w:szCs w:val="22"/>
              </w:rPr>
              <w:t>、</w:t>
            </w:r>
            <w:r>
              <w:rPr>
                <w:rFonts w:ascii="宋体" w:hAnsi="宋体" w:eastAsia="宋体" w:cs="宋体"/>
                <w:spacing w:val="-3"/>
                <w:sz w:val="22"/>
                <w:szCs w:val="22"/>
              </w:rPr>
              <w:t>公共安全支出</w:t>
            </w:r>
          </w:p>
        </w:tc>
        <w:tc>
          <w:tcPr>
            <w:tcW w:w="608" w:type="dxa"/>
            <w:vAlign w:val="top"/>
          </w:tcPr>
          <w:p>
            <w:pPr>
              <w:spacing w:before="83" w:line="185" w:lineRule="auto"/>
              <w:ind w:left="205"/>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6</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198" w:type="dxa"/>
            <w:vAlign w:val="top"/>
          </w:tcPr>
          <w:p>
            <w:pPr>
              <w:rPr>
                <w:rFonts w:ascii="Arial"/>
                <w:sz w:val="21"/>
              </w:rPr>
            </w:pPr>
          </w:p>
        </w:tc>
        <w:tc>
          <w:tcPr>
            <w:tcW w:w="608" w:type="dxa"/>
            <w:vAlign w:val="top"/>
          </w:tcPr>
          <w:p>
            <w:pPr>
              <w:spacing w:before="84" w:line="184" w:lineRule="auto"/>
              <w:ind w:left="258"/>
              <w:rPr>
                <w:rFonts w:ascii="宋体" w:hAnsi="宋体" w:eastAsia="宋体" w:cs="宋体"/>
                <w:sz w:val="22"/>
                <w:szCs w:val="22"/>
              </w:rPr>
            </w:pPr>
            <w:r>
              <w:rPr>
                <w:rFonts w:ascii="宋体" w:hAnsi="宋体" w:eastAsia="宋体" w:cs="宋体"/>
                <w:sz w:val="22"/>
                <w:szCs w:val="22"/>
              </w:rPr>
              <w:t>5</w:t>
            </w:r>
          </w:p>
        </w:tc>
        <w:tc>
          <w:tcPr>
            <w:tcW w:w="1401" w:type="dxa"/>
            <w:vAlign w:val="top"/>
          </w:tcPr>
          <w:p>
            <w:pPr>
              <w:rPr>
                <w:rFonts w:ascii="Arial"/>
                <w:sz w:val="21"/>
              </w:rPr>
            </w:pPr>
          </w:p>
        </w:tc>
        <w:tc>
          <w:tcPr>
            <w:tcW w:w="3348" w:type="dxa"/>
            <w:vAlign w:val="top"/>
          </w:tcPr>
          <w:p>
            <w:pPr>
              <w:spacing w:before="49" w:line="224" w:lineRule="auto"/>
              <w:ind w:left="116"/>
              <w:rPr>
                <w:rFonts w:ascii="宋体" w:hAnsi="宋体" w:eastAsia="宋体" w:cs="宋体"/>
                <w:sz w:val="22"/>
                <w:szCs w:val="22"/>
              </w:rPr>
            </w:pPr>
            <w:r>
              <w:rPr>
                <w:rFonts w:ascii="宋体" w:hAnsi="宋体" w:eastAsia="宋体" w:cs="宋体"/>
                <w:spacing w:val="-2"/>
                <w:sz w:val="22"/>
                <w:szCs w:val="22"/>
              </w:rPr>
              <w:t>五、教育支</w:t>
            </w:r>
            <w:r>
              <w:rPr>
                <w:rFonts w:ascii="宋体" w:hAnsi="宋体" w:eastAsia="宋体" w:cs="宋体"/>
                <w:spacing w:val="-1"/>
                <w:sz w:val="22"/>
                <w:szCs w:val="22"/>
              </w:rPr>
              <w:t>出</w:t>
            </w:r>
          </w:p>
        </w:tc>
        <w:tc>
          <w:tcPr>
            <w:tcW w:w="608" w:type="dxa"/>
            <w:vAlign w:val="top"/>
          </w:tcPr>
          <w:p>
            <w:pPr>
              <w:spacing w:before="83" w:line="185" w:lineRule="auto"/>
              <w:ind w:left="205"/>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7</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198" w:type="dxa"/>
            <w:vAlign w:val="top"/>
          </w:tcPr>
          <w:p>
            <w:pPr>
              <w:rPr>
                <w:rFonts w:ascii="Arial"/>
                <w:sz w:val="21"/>
              </w:rPr>
            </w:pPr>
          </w:p>
        </w:tc>
        <w:tc>
          <w:tcPr>
            <w:tcW w:w="608" w:type="dxa"/>
            <w:vAlign w:val="top"/>
          </w:tcPr>
          <w:p>
            <w:pPr>
              <w:spacing w:before="84" w:line="185" w:lineRule="auto"/>
              <w:ind w:left="256"/>
              <w:rPr>
                <w:rFonts w:ascii="宋体" w:hAnsi="宋体" w:eastAsia="宋体" w:cs="宋体"/>
                <w:sz w:val="22"/>
                <w:szCs w:val="22"/>
              </w:rPr>
            </w:pPr>
            <w:r>
              <w:rPr>
                <w:rFonts w:ascii="宋体" w:hAnsi="宋体" w:eastAsia="宋体" w:cs="宋体"/>
                <w:sz w:val="22"/>
                <w:szCs w:val="22"/>
              </w:rPr>
              <w:t>6</w:t>
            </w:r>
          </w:p>
        </w:tc>
        <w:tc>
          <w:tcPr>
            <w:tcW w:w="1401" w:type="dxa"/>
            <w:vAlign w:val="top"/>
          </w:tcPr>
          <w:p>
            <w:pPr>
              <w:rPr>
                <w:rFonts w:ascii="Arial"/>
                <w:sz w:val="21"/>
              </w:rPr>
            </w:pPr>
          </w:p>
        </w:tc>
        <w:tc>
          <w:tcPr>
            <w:tcW w:w="3348" w:type="dxa"/>
            <w:vAlign w:val="top"/>
          </w:tcPr>
          <w:p>
            <w:pPr>
              <w:spacing w:before="49" w:line="224" w:lineRule="auto"/>
              <w:ind w:left="114"/>
              <w:rPr>
                <w:rFonts w:ascii="宋体" w:hAnsi="宋体" w:eastAsia="宋体" w:cs="宋体"/>
                <w:sz w:val="22"/>
                <w:szCs w:val="22"/>
              </w:rPr>
            </w:pPr>
            <w:r>
              <w:rPr>
                <w:rFonts w:ascii="宋体" w:hAnsi="宋体" w:eastAsia="宋体" w:cs="宋体"/>
                <w:spacing w:val="-2"/>
                <w:sz w:val="22"/>
                <w:szCs w:val="22"/>
              </w:rPr>
              <w:t>六</w:t>
            </w:r>
            <w:r>
              <w:rPr>
                <w:rFonts w:ascii="宋体" w:hAnsi="宋体" w:eastAsia="宋体" w:cs="宋体"/>
                <w:spacing w:val="-1"/>
                <w:sz w:val="22"/>
                <w:szCs w:val="22"/>
              </w:rPr>
              <w:t>、科学技术支出</w:t>
            </w:r>
          </w:p>
        </w:tc>
        <w:tc>
          <w:tcPr>
            <w:tcW w:w="608" w:type="dxa"/>
            <w:vAlign w:val="top"/>
          </w:tcPr>
          <w:p>
            <w:pPr>
              <w:spacing w:before="84" w:line="185" w:lineRule="auto"/>
              <w:ind w:left="205"/>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8</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198" w:type="dxa"/>
            <w:vAlign w:val="top"/>
          </w:tcPr>
          <w:p>
            <w:pPr>
              <w:rPr>
                <w:rFonts w:ascii="Arial"/>
                <w:sz w:val="21"/>
              </w:rPr>
            </w:pPr>
          </w:p>
        </w:tc>
        <w:tc>
          <w:tcPr>
            <w:tcW w:w="608" w:type="dxa"/>
            <w:vAlign w:val="top"/>
          </w:tcPr>
          <w:p>
            <w:pPr>
              <w:spacing w:before="87" w:line="184" w:lineRule="auto"/>
              <w:ind w:left="259"/>
              <w:rPr>
                <w:rFonts w:ascii="宋体" w:hAnsi="宋体" w:eastAsia="宋体" w:cs="宋体"/>
                <w:sz w:val="22"/>
                <w:szCs w:val="22"/>
              </w:rPr>
            </w:pPr>
            <w:r>
              <w:rPr>
                <w:rFonts w:ascii="宋体" w:hAnsi="宋体" w:eastAsia="宋体" w:cs="宋体"/>
                <w:sz w:val="22"/>
                <w:szCs w:val="22"/>
              </w:rPr>
              <w:t>7</w:t>
            </w:r>
          </w:p>
        </w:tc>
        <w:tc>
          <w:tcPr>
            <w:tcW w:w="1401" w:type="dxa"/>
            <w:vAlign w:val="top"/>
          </w:tcPr>
          <w:p>
            <w:pPr>
              <w:rPr>
                <w:rFonts w:ascii="Arial"/>
                <w:sz w:val="21"/>
              </w:rPr>
            </w:pPr>
          </w:p>
        </w:tc>
        <w:tc>
          <w:tcPr>
            <w:tcW w:w="3348" w:type="dxa"/>
            <w:vAlign w:val="top"/>
          </w:tcPr>
          <w:p>
            <w:pPr>
              <w:spacing w:before="51" w:line="223" w:lineRule="auto"/>
              <w:ind w:left="111"/>
              <w:rPr>
                <w:rFonts w:ascii="宋体" w:hAnsi="宋体" w:eastAsia="宋体" w:cs="宋体"/>
                <w:sz w:val="22"/>
                <w:szCs w:val="22"/>
              </w:rPr>
            </w:pPr>
            <w:r>
              <w:rPr>
                <w:rFonts w:ascii="宋体" w:hAnsi="宋体" w:eastAsia="宋体" w:cs="宋体"/>
                <w:spacing w:val="-1"/>
                <w:sz w:val="22"/>
                <w:szCs w:val="22"/>
              </w:rPr>
              <w:t>七、文化旅游体</w:t>
            </w:r>
            <w:r>
              <w:rPr>
                <w:rFonts w:ascii="宋体" w:hAnsi="宋体" w:eastAsia="宋体" w:cs="宋体"/>
                <w:sz w:val="22"/>
                <w:szCs w:val="22"/>
              </w:rPr>
              <w:t>育与传媒支出</w:t>
            </w:r>
          </w:p>
        </w:tc>
        <w:tc>
          <w:tcPr>
            <w:tcW w:w="608" w:type="dxa"/>
            <w:vAlign w:val="top"/>
          </w:tcPr>
          <w:p>
            <w:pPr>
              <w:spacing w:before="86" w:line="185" w:lineRule="auto"/>
              <w:ind w:left="205"/>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9</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198" w:type="dxa"/>
            <w:vAlign w:val="top"/>
          </w:tcPr>
          <w:p>
            <w:pPr>
              <w:rPr>
                <w:rFonts w:ascii="Arial"/>
                <w:sz w:val="21"/>
              </w:rPr>
            </w:pPr>
          </w:p>
        </w:tc>
        <w:tc>
          <w:tcPr>
            <w:tcW w:w="608" w:type="dxa"/>
            <w:vAlign w:val="top"/>
          </w:tcPr>
          <w:p>
            <w:pPr>
              <w:spacing w:before="85" w:line="185" w:lineRule="auto"/>
              <w:ind w:left="255"/>
              <w:rPr>
                <w:rFonts w:ascii="宋体" w:hAnsi="宋体" w:eastAsia="宋体" w:cs="宋体"/>
                <w:sz w:val="22"/>
                <w:szCs w:val="22"/>
              </w:rPr>
            </w:pPr>
            <w:r>
              <w:rPr>
                <w:rFonts w:ascii="宋体" w:hAnsi="宋体" w:eastAsia="宋体" w:cs="宋体"/>
                <w:sz w:val="22"/>
                <w:szCs w:val="22"/>
              </w:rPr>
              <w:t>8</w:t>
            </w:r>
          </w:p>
        </w:tc>
        <w:tc>
          <w:tcPr>
            <w:tcW w:w="1401" w:type="dxa"/>
            <w:vAlign w:val="top"/>
          </w:tcPr>
          <w:p>
            <w:pPr>
              <w:rPr>
                <w:rFonts w:ascii="Arial"/>
                <w:sz w:val="21"/>
              </w:rPr>
            </w:pPr>
          </w:p>
        </w:tc>
        <w:tc>
          <w:tcPr>
            <w:tcW w:w="3348" w:type="dxa"/>
            <w:vAlign w:val="top"/>
          </w:tcPr>
          <w:p>
            <w:pPr>
              <w:spacing w:before="50" w:line="221" w:lineRule="auto"/>
              <w:ind w:left="116"/>
              <w:rPr>
                <w:rFonts w:ascii="宋体" w:hAnsi="宋体" w:eastAsia="宋体" w:cs="宋体"/>
                <w:sz w:val="22"/>
                <w:szCs w:val="22"/>
              </w:rPr>
            </w:pPr>
            <w:r>
              <w:rPr>
                <w:rFonts w:ascii="宋体" w:hAnsi="宋体" w:eastAsia="宋体" w:cs="宋体"/>
                <w:spacing w:val="-1"/>
                <w:sz w:val="22"/>
                <w:szCs w:val="22"/>
              </w:rPr>
              <w:t>八、社会保障和就业支出</w:t>
            </w:r>
          </w:p>
        </w:tc>
        <w:tc>
          <w:tcPr>
            <w:tcW w:w="608" w:type="dxa"/>
            <w:vAlign w:val="top"/>
          </w:tcPr>
          <w:p>
            <w:pPr>
              <w:spacing w:before="85" w:line="185" w:lineRule="auto"/>
              <w:ind w:left="200"/>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0</w:t>
            </w:r>
          </w:p>
        </w:tc>
        <w:tc>
          <w:tcPr>
            <w:tcW w:w="1129" w:type="dxa"/>
            <w:vAlign w:val="top"/>
          </w:tcPr>
          <w:p>
            <w:pPr>
              <w:spacing w:before="84" w:line="186" w:lineRule="auto"/>
              <w:ind w:left="483"/>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1393" w:type="dxa"/>
            <w:vAlign w:val="top"/>
          </w:tcPr>
          <w:p>
            <w:pPr>
              <w:spacing w:before="84" w:line="186" w:lineRule="auto"/>
              <w:ind w:left="748"/>
              <w:rPr>
                <w:rFonts w:ascii="宋体" w:hAnsi="宋体" w:eastAsia="宋体" w:cs="宋体"/>
                <w:sz w:val="22"/>
                <w:szCs w:val="22"/>
              </w:rPr>
            </w:pPr>
            <w:r>
              <w:rPr>
                <w:rFonts w:ascii="宋体" w:hAnsi="宋体" w:eastAsia="宋体" w:cs="宋体"/>
                <w:spacing w:val="-4"/>
                <w:sz w:val="22"/>
                <w:szCs w:val="22"/>
              </w:rPr>
              <w:t>3</w:t>
            </w:r>
            <w:r>
              <w:rPr>
                <w:rFonts w:ascii="宋体" w:hAnsi="宋体" w:eastAsia="宋体" w:cs="宋体"/>
                <w:spacing w:val="-2"/>
                <w:sz w:val="22"/>
                <w:szCs w:val="22"/>
              </w:rPr>
              <w:t>4.18</w:t>
            </w: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198" w:type="dxa"/>
            <w:vAlign w:val="top"/>
          </w:tcPr>
          <w:p>
            <w:pPr>
              <w:rPr>
                <w:rFonts w:ascii="Arial"/>
                <w:sz w:val="21"/>
              </w:rPr>
            </w:pPr>
          </w:p>
        </w:tc>
        <w:tc>
          <w:tcPr>
            <w:tcW w:w="608" w:type="dxa"/>
            <w:vAlign w:val="top"/>
          </w:tcPr>
          <w:p>
            <w:pPr>
              <w:spacing w:before="85" w:line="185" w:lineRule="auto"/>
              <w:ind w:left="255"/>
              <w:rPr>
                <w:rFonts w:ascii="宋体" w:hAnsi="宋体" w:eastAsia="宋体" w:cs="宋体"/>
                <w:sz w:val="22"/>
                <w:szCs w:val="22"/>
              </w:rPr>
            </w:pPr>
            <w:r>
              <w:rPr>
                <w:rFonts w:ascii="宋体" w:hAnsi="宋体" w:eastAsia="宋体" w:cs="宋体"/>
                <w:sz w:val="22"/>
                <w:szCs w:val="22"/>
              </w:rPr>
              <w:t>9</w:t>
            </w:r>
          </w:p>
        </w:tc>
        <w:tc>
          <w:tcPr>
            <w:tcW w:w="1401" w:type="dxa"/>
            <w:vAlign w:val="top"/>
          </w:tcPr>
          <w:p>
            <w:pPr>
              <w:rPr>
                <w:rFonts w:ascii="Arial"/>
                <w:sz w:val="21"/>
              </w:rPr>
            </w:pPr>
          </w:p>
        </w:tc>
        <w:tc>
          <w:tcPr>
            <w:tcW w:w="3348" w:type="dxa"/>
            <w:vAlign w:val="top"/>
          </w:tcPr>
          <w:p>
            <w:pPr>
              <w:spacing w:before="50" w:line="223" w:lineRule="auto"/>
              <w:ind w:left="117"/>
              <w:rPr>
                <w:rFonts w:ascii="宋体" w:hAnsi="宋体" w:eastAsia="宋体" w:cs="宋体"/>
                <w:sz w:val="22"/>
                <w:szCs w:val="22"/>
              </w:rPr>
            </w:pPr>
            <w:r>
              <w:rPr>
                <w:rFonts w:ascii="宋体" w:hAnsi="宋体" w:eastAsia="宋体" w:cs="宋体"/>
                <w:spacing w:val="-2"/>
                <w:sz w:val="22"/>
                <w:szCs w:val="22"/>
              </w:rPr>
              <w:t>九、卫生健</w:t>
            </w:r>
            <w:r>
              <w:rPr>
                <w:rFonts w:ascii="宋体" w:hAnsi="宋体" w:eastAsia="宋体" w:cs="宋体"/>
                <w:spacing w:val="-1"/>
                <w:sz w:val="22"/>
                <w:szCs w:val="22"/>
              </w:rPr>
              <w:t>康支出</w:t>
            </w:r>
          </w:p>
        </w:tc>
        <w:tc>
          <w:tcPr>
            <w:tcW w:w="608" w:type="dxa"/>
            <w:vAlign w:val="top"/>
          </w:tcPr>
          <w:p>
            <w:pPr>
              <w:spacing w:before="84" w:line="187" w:lineRule="auto"/>
              <w:ind w:left="200"/>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1</w:t>
            </w:r>
          </w:p>
        </w:tc>
        <w:tc>
          <w:tcPr>
            <w:tcW w:w="1129" w:type="dxa"/>
            <w:vAlign w:val="top"/>
          </w:tcPr>
          <w:p>
            <w:pPr>
              <w:spacing w:before="84" w:line="187" w:lineRule="auto"/>
              <w:ind w:left="49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4.41</w:t>
            </w:r>
          </w:p>
        </w:tc>
        <w:tc>
          <w:tcPr>
            <w:tcW w:w="1393" w:type="dxa"/>
            <w:vAlign w:val="top"/>
          </w:tcPr>
          <w:p>
            <w:pPr>
              <w:spacing w:before="84" w:line="187" w:lineRule="auto"/>
              <w:ind w:left="760"/>
              <w:rPr>
                <w:rFonts w:ascii="宋体" w:hAnsi="宋体" w:eastAsia="宋体" w:cs="宋体"/>
                <w:sz w:val="22"/>
                <w:szCs w:val="22"/>
              </w:rPr>
            </w:pPr>
            <w:r>
              <w:rPr>
                <w:rFonts w:ascii="宋体" w:hAnsi="宋体" w:eastAsia="宋体" w:cs="宋体"/>
                <w:spacing w:val="-8"/>
                <w:sz w:val="22"/>
                <w:szCs w:val="22"/>
              </w:rPr>
              <w:t>1</w:t>
            </w:r>
            <w:r>
              <w:rPr>
                <w:rFonts w:ascii="宋体" w:hAnsi="宋体" w:eastAsia="宋体" w:cs="宋体"/>
                <w:spacing w:val="-4"/>
                <w:sz w:val="22"/>
                <w:szCs w:val="22"/>
              </w:rPr>
              <w:t>4.41</w:t>
            </w: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198" w:type="dxa"/>
            <w:vAlign w:val="top"/>
          </w:tcPr>
          <w:p>
            <w:pPr>
              <w:rPr>
                <w:rFonts w:ascii="Arial"/>
                <w:sz w:val="21"/>
              </w:rPr>
            </w:pPr>
          </w:p>
        </w:tc>
        <w:tc>
          <w:tcPr>
            <w:tcW w:w="608" w:type="dxa"/>
            <w:vAlign w:val="top"/>
          </w:tcPr>
          <w:p>
            <w:pPr>
              <w:spacing w:before="84" w:line="186" w:lineRule="auto"/>
              <w:ind w:left="215"/>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0</w:t>
            </w:r>
          </w:p>
        </w:tc>
        <w:tc>
          <w:tcPr>
            <w:tcW w:w="1401" w:type="dxa"/>
            <w:vAlign w:val="top"/>
          </w:tcPr>
          <w:p>
            <w:pPr>
              <w:rPr>
                <w:rFonts w:ascii="Arial"/>
                <w:sz w:val="21"/>
              </w:rPr>
            </w:pPr>
          </w:p>
        </w:tc>
        <w:tc>
          <w:tcPr>
            <w:tcW w:w="3348" w:type="dxa"/>
            <w:vAlign w:val="top"/>
          </w:tcPr>
          <w:p>
            <w:pPr>
              <w:spacing w:before="50" w:line="222" w:lineRule="auto"/>
              <w:ind w:left="113"/>
              <w:rPr>
                <w:rFonts w:ascii="宋体" w:hAnsi="宋体" w:eastAsia="宋体" w:cs="宋体"/>
                <w:sz w:val="22"/>
                <w:szCs w:val="22"/>
              </w:rPr>
            </w:pPr>
            <w:r>
              <w:rPr>
                <w:rFonts w:ascii="宋体" w:hAnsi="宋体" w:eastAsia="宋体" w:cs="宋体"/>
                <w:spacing w:val="-1"/>
                <w:sz w:val="22"/>
                <w:szCs w:val="22"/>
              </w:rPr>
              <w:t>十、节能环保支出</w:t>
            </w:r>
          </w:p>
        </w:tc>
        <w:tc>
          <w:tcPr>
            <w:tcW w:w="608" w:type="dxa"/>
            <w:vAlign w:val="top"/>
          </w:tcPr>
          <w:p>
            <w:pPr>
              <w:spacing w:before="85" w:line="187" w:lineRule="auto"/>
              <w:ind w:left="200"/>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2</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198" w:type="dxa"/>
            <w:vAlign w:val="top"/>
          </w:tcPr>
          <w:p>
            <w:pPr>
              <w:rPr>
                <w:rFonts w:ascii="Arial"/>
                <w:sz w:val="21"/>
              </w:rPr>
            </w:pPr>
          </w:p>
        </w:tc>
        <w:tc>
          <w:tcPr>
            <w:tcW w:w="608" w:type="dxa"/>
            <w:vAlign w:val="top"/>
          </w:tcPr>
          <w:p>
            <w:pPr>
              <w:spacing w:before="84" w:line="187" w:lineRule="auto"/>
              <w:ind w:left="215"/>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1</w:t>
            </w:r>
          </w:p>
        </w:tc>
        <w:tc>
          <w:tcPr>
            <w:tcW w:w="1401" w:type="dxa"/>
            <w:vAlign w:val="top"/>
          </w:tcPr>
          <w:p>
            <w:pPr>
              <w:rPr>
                <w:rFonts w:ascii="Arial"/>
                <w:sz w:val="21"/>
              </w:rPr>
            </w:pPr>
          </w:p>
        </w:tc>
        <w:tc>
          <w:tcPr>
            <w:tcW w:w="3348" w:type="dxa"/>
            <w:vAlign w:val="top"/>
          </w:tcPr>
          <w:p>
            <w:pPr>
              <w:spacing w:before="50" w:line="222" w:lineRule="auto"/>
              <w:ind w:left="113"/>
              <w:rPr>
                <w:rFonts w:ascii="宋体" w:hAnsi="宋体" w:eastAsia="宋体" w:cs="宋体"/>
                <w:sz w:val="22"/>
                <w:szCs w:val="22"/>
              </w:rPr>
            </w:pPr>
            <w:r>
              <w:rPr>
                <w:rFonts w:ascii="宋体" w:hAnsi="宋体" w:eastAsia="宋体" w:cs="宋体"/>
                <w:spacing w:val="-1"/>
                <w:sz w:val="22"/>
                <w:szCs w:val="22"/>
              </w:rPr>
              <w:t>十一、城乡社区支</w:t>
            </w:r>
            <w:r>
              <w:rPr>
                <w:rFonts w:ascii="宋体" w:hAnsi="宋体" w:eastAsia="宋体" w:cs="宋体"/>
                <w:sz w:val="22"/>
                <w:szCs w:val="22"/>
              </w:rPr>
              <w:t>出</w:t>
            </w:r>
          </w:p>
        </w:tc>
        <w:tc>
          <w:tcPr>
            <w:tcW w:w="608" w:type="dxa"/>
            <w:vAlign w:val="top"/>
          </w:tcPr>
          <w:p>
            <w:pPr>
              <w:spacing w:before="85" w:line="185" w:lineRule="auto"/>
              <w:ind w:left="200"/>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3</w:t>
            </w:r>
          </w:p>
        </w:tc>
        <w:tc>
          <w:tcPr>
            <w:tcW w:w="1129" w:type="dxa"/>
            <w:vAlign w:val="top"/>
          </w:tcPr>
          <w:p>
            <w:pPr>
              <w:spacing w:before="84" w:line="194" w:lineRule="auto"/>
              <w:ind w:left="152"/>
              <w:rPr>
                <w:rFonts w:ascii="宋体" w:hAnsi="宋体" w:eastAsia="宋体" w:cs="宋体"/>
                <w:sz w:val="22"/>
                <w:szCs w:val="22"/>
              </w:rPr>
            </w:pPr>
            <w:r>
              <w:rPr>
                <w:rFonts w:ascii="宋体" w:hAnsi="宋体" w:eastAsia="宋体" w:cs="宋体"/>
                <w:spacing w:val="-2"/>
                <w:sz w:val="22"/>
                <w:szCs w:val="22"/>
              </w:rPr>
              <w:t>3,519</w:t>
            </w:r>
            <w:r>
              <w:rPr>
                <w:rFonts w:ascii="宋体" w:hAnsi="宋体" w:eastAsia="宋体" w:cs="宋体"/>
                <w:spacing w:val="-1"/>
                <w:sz w:val="22"/>
                <w:szCs w:val="22"/>
              </w:rPr>
              <w:t>.35</w:t>
            </w:r>
          </w:p>
        </w:tc>
        <w:tc>
          <w:tcPr>
            <w:tcW w:w="1393" w:type="dxa"/>
            <w:vAlign w:val="top"/>
          </w:tcPr>
          <w:p>
            <w:pPr>
              <w:spacing w:before="84" w:line="194" w:lineRule="auto"/>
              <w:ind w:left="417"/>
              <w:rPr>
                <w:rFonts w:ascii="宋体" w:hAnsi="宋体" w:eastAsia="宋体" w:cs="宋体"/>
                <w:sz w:val="22"/>
                <w:szCs w:val="22"/>
              </w:rPr>
            </w:pPr>
            <w:r>
              <w:rPr>
                <w:rFonts w:ascii="宋体" w:hAnsi="宋体" w:eastAsia="宋体" w:cs="宋体"/>
                <w:spacing w:val="-2"/>
                <w:sz w:val="22"/>
                <w:szCs w:val="22"/>
              </w:rPr>
              <w:t>3,519</w:t>
            </w:r>
            <w:r>
              <w:rPr>
                <w:rFonts w:ascii="宋体" w:hAnsi="宋体" w:eastAsia="宋体" w:cs="宋体"/>
                <w:spacing w:val="-1"/>
                <w:sz w:val="22"/>
                <w:szCs w:val="22"/>
              </w:rPr>
              <w:t>.35</w:t>
            </w: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198" w:type="dxa"/>
            <w:vAlign w:val="top"/>
          </w:tcPr>
          <w:p>
            <w:pPr>
              <w:rPr>
                <w:rFonts w:ascii="Arial"/>
                <w:sz w:val="21"/>
              </w:rPr>
            </w:pPr>
          </w:p>
        </w:tc>
        <w:tc>
          <w:tcPr>
            <w:tcW w:w="608" w:type="dxa"/>
            <w:vAlign w:val="top"/>
          </w:tcPr>
          <w:p>
            <w:pPr>
              <w:spacing w:before="85" w:line="187" w:lineRule="auto"/>
              <w:ind w:left="215"/>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2</w:t>
            </w:r>
          </w:p>
        </w:tc>
        <w:tc>
          <w:tcPr>
            <w:tcW w:w="1401" w:type="dxa"/>
            <w:vAlign w:val="top"/>
          </w:tcPr>
          <w:p>
            <w:pPr>
              <w:rPr>
                <w:rFonts w:ascii="Arial"/>
                <w:sz w:val="21"/>
              </w:rPr>
            </w:pPr>
          </w:p>
        </w:tc>
        <w:tc>
          <w:tcPr>
            <w:tcW w:w="3348" w:type="dxa"/>
            <w:vAlign w:val="top"/>
          </w:tcPr>
          <w:p>
            <w:pPr>
              <w:spacing w:before="50" w:line="222" w:lineRule="auto"/>
              <w:ind w:left="113"/>
              <w:rPr>
                <w:rFonts w:ascii="宋体" w:hAnsi="宋体" w:eastAsia="宋体" w:cs="宋体"/>
                <w:sz w:val="22"/>
                <w:szCs w:val="22"/>
              </w:rPr>
            </w:pPr>
            <w:r>
              <w:rPr>
                <w:rFonts w:ascii="宋体" w:hAnsi="宋体" w:eastAsia="宋体" w:cs="宋体"/>
                <w:spacing w:val="-1"/>
                <w:sz w:val="22"/>
                <w:szCs w:val="22"/>
              </w:rPr>
              <w:t>十二、农林水支出</w:t>
            </w:r>
          </w:p>
        </w:tc>
        <w:tc>
          <w:tcPr>
            <w:tcW w:w="608" w:type="dxa"/>
            <w:vAlign w:val="top"/>
          </w:tcPr>
          <w:p>
            <w:pPr>
              <w:spacing w:before="85" w:line="187" w:lineRule="auto"/>
              <w:ind w:left="200"/>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4</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198" w:type="dxa"/>
            <w:vAlign w:val="top"/>
          </w:tcPr>
          <w:p>
            <w:pPr>
              <w:rPr>
                <w:rFonts w:ascii="Arial"/>
                <w:sz w:val="21"/>
              </w:rPr>
            </w:pPr>
          </w:p>
        </w:tc>
        <w:tc>
          <w:tcPr>
            <w:tcW w:w="608" w:type="dxa"/>
            <w:vAlign w:val="top"/>
          </w:tcPr>
          <w:p>
            <w:pPr>
              <w:spacing w:before="87" w:line="186" w:lineRule="auto"/>
              <w:ind w:left="215"/>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3</w:t>
            </w:r>
          </w:p>
        </w:tc>
        <w:tc>
          <w:tcPr>
            <w:tcW w:w="1401" w:type="dxa"/>
            <w:vAlign w:val="top"/>
          </w:tcPr>
          <w:p>
            <w:pPr>
              <w:rPr>
                <w:rFonts w:ascii="Arial"/>
                <w:sz w:val="21"/>
              </w:rPr>
            </w:pPr>
          </w:p>
        </w:tc>
        <w:tc>
          <w:tcPr>
            <w:tcW w:w="3348" w:type="dxa"/>
            <w:vAlign w:val="top"/>
          </w:tcPr>
          <w:p>
            <w:pPr>
              <w:spacing w:before="53" w:line="221" w:lineRule="auto"/>
              <w:ind w:left="113"/>
              <w:rPr>
                <w:rFonts w:ascii="宋体" w:hAnsi="宋体" w:eastAsia="宋体" w:cs="宋体"/>
                <w:sz w:val="22"/>
                <w:szCs w:val="22"/>
              </w:rPr>
            </w:pPr>
            <w:r>
              <w:rPr>
                <w:rFonts w:ascii="宋体" w:hAnsi="宋体" w:eastAsia="宋体" w:cs="宋体"/>
                <w:spacing w:val="-1"/>
                <w:sz w:val="22"/>
                <w:szCs w:val="22"/>
              </w:rPr>
              <w:t>十三、交通运输支</w:t>
            </w:r>
            <w:r>
              <w:rPr>
                <w:rFonts w:ascii="宋体" w:hAnsi="宋体" w:eastAsia="宋体" w:cs="宋体"/>
                <w:sz w:val="22"/>
                <w:szCs w:val="22"/>
              </w:rPr>
              <w:t>出</w:t>
            </w:r>
          </w:p>
        </w:tc>
        <w:tc>
          <w:tcPr>
            <w:tcW w:w="608" w:type="dxa"/>
            <w:vAlign w:val="top"/>
          </w:tcPr>
          <w:p>
            <w:pPr>
              <w:spacing w:before="88" w:line="185" w:lineRule="auto"/>
              <w:ind w:left="200"/>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5</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198" w:type="dxa"/>
            <w:vAlign w:val="top"/>
          </w:tcPr>
          <w:p>
            <w:pPr>
              <w:rPr>
                <w:rFonts w:ascii="Arial"/>
                <w:sz w:val="21"/>
              </w:rPr>
            </w:pPr>
          </w:p>
        </w:tc>
        <w:tc>
          <w:tcPr>
            <w:tcW w:w="608" w:type="dxa"/>
            <w:vAlign w:val="top"/>
          </w:tcPr>
          <w:p>
            <w:pPr>
              <w:spacing w:before="87" w:line="187" w:lineRule="auto"/>
              <w:ind w:left="215"/>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4</w:t>
            </w:r>
          </w:p>
        </w:tc>
        <w:tc>
          <w:tcPr>
            <w:tcW w:w="1401" w:type="dxa"/>
            <w:vAlign w:val="top"/>
          </w:tcPr>
          <w:p>
            <w:pPr>
              <w:rPr>
                <w:rFonts w:ascii="Arial"/>
                <w:sz w:val="21"/>
              </w:rPr>
            </w:pPr>
          </w:p>
        </w:tc>
        <w:tc>
          <w:tcPr>
            <w:tcW w:w="3348" w:type="dxa"/>
            <w:vAlign w:val="top"/>
          </w:tcPr>
          <w:p>
            <w:pPr>
              <w:spacing w:before="52" w:line="222" w:lineRule="auto"/>
              <w:ind w:left="113"/>
              <w:rPr>
                <w:rFonts w:ascii="宋体" w:hAnsi="宋体" w:eastAsia="宋体" w:cs="宋体"/>
                <w:sz w:val="22"/>
                <w:szCs w:val="22"/>
              </w:rPr>
            </w:pPr>
            <w:r>
              <w:rPr>
                <w:rFonts w:ascii="宋体" w:hAnsi="宋体" w:eastAsia="宋体" w:cs="宋体"/>
                <w:spacing w:val="-1"/>
                <w:sz w:val="22"/>
                <w:szCs w:val="22"/>
              </w:rPr>
              <w:t>十四、资源勘探工</w:t>
            </w:r>
            <w:r>
              <w:rPr>
                <w:rFonts w:ascii="宋体" w:hAnsi="宋体" w:eastAsia="宋体" w:cs="宋体"/>
                <w:sz w:val="22"/>
                <w:szCs w:val="22"/>
              </w:rPr>
              <w:t>业信息等支出</w:t>
            </w:r>
          </w:p>
        </w:tc>
        <w:tc>
          <w:tcPr>
            <w:tcW w:w="608" w:type="dxa"/>
            <w:vAlign w:val="top"/>
          </w:tcPr>
          <w:p>
            <w:pPr>
              <w:spacing w:before="87" w:line="185" w:lineRule="auto"/>
              <w:ind w:left="200"/>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6</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198" w:type="dxa"/>
            <w:vAlign w:val="top"/>
          </w:tcPr>
          <w:p>
            <w:pPr>
              <w:rPr>
                <w:rFonts w:ascii="Arial"/>
                <w:sz w:val="21"/>
              </w:rPr>
            </w:pPr>
          </w:p>
        </w:tc>
        <w:tc>
          <w:tcPr>
            <w:tcW w:w="608" w:type="dxa"/>
            <w:vAlign w:val="top"/>
          </w:tcPr>
          <w:p>
            <w:pPr>
              <w:spacing w:before="86" w:line="186" w:lineRule="auto"/>
              <w:ind w:left="215"/>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5</w:t>
            </w:r>
          </w:p>
        </w:tc>
        <w:tc>
          <w:tcPr>
            <w:tcW w:w="1401" w:type="dxa"/>
            <w:vAlign w:val="top"/>
          </w:tcPr>
          <w:p>
            <w:pPr>
              <w:rPr>
                <w:rFonts w:ascii="Arial"/>
                <w:sz w:val="21"/>
              </w:rPr>
            </w:pPr>
          </w:p>
        </w:tc>
        <w:tc>
          <w:tcPr>
            <w:tcW w:w="3348" w:type="dxa"/>
            <w:vAlign w:val="top"/>
          </w:tcPr>
          <w:p>
            <w:pPr>
              <w:spacing w:before="51" w:line="222" w:lineRule="auto"/>
              <w:ind w:left="113"/>
              <w:rPr>
                <w:rFonts w:ascii="宋体" w:hAnsi="宋体" w:eastAsia="宋体" w:cs="宋体"/>
                <w:sz w:val="22"/>
                <w:szCs w:val="22"/>
              </w:rPr>
            </w:pPr>
            <w:r>
              <w:rPr>
                <w:rFonts w:ascii="宋体" w:hAnsi="宋体" w:eastAsia="宋体" w:cs="宋体"/>
                <w:spacing w:val="-1"/>
                <w:sz w:val="22"/>
                <w:szCs w:val="22"/>
              </w:rPr>
              <w:t>十五、商业服务业</w:t>
            </w:r>
            <w:r>
              <w:rPr>
                <w:rFonts w:ascii="宋体" w:hAnsi="宋体" w:eastAsia="宋体" w:cs="宋体"/>
                <w:sz w:val="22"/>
                <w:szCs w:val="22"/>
              </w:rPr>
              <w:t>等支出</w:t>
            </w:r>
          </w:p>
        </w:tc>
        <w:tc>
          <w:tcPr>
            <w:tcW w:w="608" w:type="dxa"/>
            <w:vAlign w:val="top"/>
          </w:tcPr>
          <w:p>
            <w:pPr>
              <w:spacing w:before="87" w:line="185" w:lineRule="auto"/>
              <w:ind w:left="200"/>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7</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3198" w:type="dxa"/>
            <w:vAlign w:val="top"/>
          </w:tcPr>
          <w:p>
            <w:pPr>
              <w:rPr>
                <w:rFonts w:ascii="Arial"/>
                <w:sz w:val="21"/>
              </w:rPr>
            </w:pPr>
          </w:p>
        </w:tc>
        <w:tc>
          <w:tcPr>
            <w:tcW w:w="608" w:type="dxa"/>
            <w:vAlign w:val="top"/>
          </w:tcPr>
          <w:p>
            <w:pPr>
              <w:spacing w:before="85" w:line="186" w:lineRule="auto"/>
              <w:ind w:left="215"/>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6</w:t>
            </w:r>
          </w:p>
        </w:tc>
        <w:tc>
          <w:tcPr>
            <w:tcW w:w="1401" w:type="dxa"/>
            <w:vAlign w:val="top"/>
          </w:tcPr>
          <w:p>
            <w:pPr>
              <w:rPr>
                <w:rFonts w:ascii="Arial"/>
                <w:sz w:val="21"/>
              </w:rPr>
            </w:pPr>
          </w:p>
        </w:tc>
        <w:tc>
          <w:tcPr>
            <w:tcW w:w="3348" w:type="dxa"/>
            <w:vAlign w:val="top"/>
          </w:tcPr>
          <w:p>
            <w:pPr>
              <w:spacing w:before="51" w:line="222" w:lineRule="auto"/>
              <w:ind w:left="113"/>
              <w:rPr>
                <w:rFonts w:ascii="宋体" w:hAnsi="宋体" w:eastAsia="宋体" w:cs="宋体"/>
                <w:sz w:val="22"/>
                <w:szCs w:val="22"/>
              </w:rPr>
            </w:pPr>
            <w:r>
              <w:rPr>
                <w:rFonts w:ascii="宋体" w:hAnsi="宋体" w:eastAsia="宋体" w:cs="宋体"/>
                <w:spacing w:val="-2"/>
                <w:sz w:val="22"/>
                <w:szCs w:val="22"/>
              </w:rPr>
              <w:t>十六</w:t>
            </w:r>
            <w:r>
              <w:rPr>
                <w:rFonts w:ascii="宋体" w:hAnsi="宋体" w:eastAsia="宋体" w:cs="宋体"/>
                <w:spacing w:val="-1"/>
                <w:sz w:val="22"/>
                <w:szCs w:val="22"/>
              </w:rPr>
              <w:t>、金融支出</w:t>
            </w:r>
          </w:p>
        </w:tc>
        <w:tc>
          <w:tcPr>
            <w:tcW w:w="608" w:type="dxa"/>
            <w:vAlign w:val="top"/>
          </w:tcPr>
          <w:p>
            <w:pPr>
              <w:spacing w:before="86" w:line="185" w:lineRule="auto"/>
              <w:ind w:left="200"/>
              <w:rPr>
                <w:rFonts w:ascii="宋体" w:hAnsi="宋体" w:eastAsia="宋体" w:cs="宋体"/>
                <w:sz w:val="22"/>
                <w:szCs w:val="22"/>
              </w:rPr>
            </w:pPr>
            <w:r>
              <w:rPr>
                <w:rFonts w:ascii="宋体" w:hAnsi="宋体" w:eastAsia="宋体" w:cs="宋体"/>
                <w:spacing w:val="-4"/>
                <w:sz w:val="22"/>
                <w:szCs w:val="22"/>
              </w:rPr>
              <w:t>4</w:t>
            </w:r>
            <w:r>
              <w:rPr>
                <w:rFonts w:ascii="宋体" w:hAnsi="宋体" w:eastAsia="宋体" w:cs="宋体"/>
                <w:spacing w:val="-3"/>
                <w:sz w:val="22"/>
                <w:szCs w:val="22"/>
              </w:rPr>
              <w:t>8</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bl>
    <w:p>
      <w:pPr>
        <w:spacing w:line="14" w:lineRule="auto"/>
        <w:rPr>
          <w:rFonts w:ascii="Arial"/>
          <w:sz w:val="2"/>
        </w:rPr>
      </w:pPr>
    </w:p>
    <w:p>
      <w:pPr>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
    <w:p/>
    <w:p>
      <w:pPr>
        <w:spacing w:line="63"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8"/>
        <w:gridCol w:w="608"/>
        <w:gridCol w:w="1401"/>
        <w:gridCol w:w="3348"/>
        <w:gridCol w:w="608"/>
        <w:gridCol w:w="1129"/>
        <w:gridCol w:w="1393"/>
        <w:gridCol w:w="1106"/>
        <w:gridCol w:w="13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73" w:hRule="atLeast"/>
        </w:trPr>
        <w:tc>
          <w:tcPr>
            <w:tcW w:w="3198" w:type="dxa"/>
            <w:tcBorders>
              <w:top w:val="single" w:color="000000" w:sz="2" w:space="0"/>
              <w:bottom w:val="single" w:color="000000" w:sz="2" w:space="0"/>
            </w:tcBorders>
            <w:vAlign w:val="top"/>
          </w:tcPr>
          <w:p>
            <w:pPr>
              <w:rPr>
                <w:rFonts w:ascii="Arial"/>
                <w:sz w:val="21"/>
              </w:rPr>
            </w:pPr>
          </w:p>
        </w:tc>
        <w:tc>
          <w:tcPr>
            <w:tcW w:w="608" w:type="dxa"/>
            <w:tcBorders>
              <w:top w:val="single" w:color="000000" w:sz="2" w:space="0"/>
              <w:bottom w:val="single" w:color="000000" w:sz="2" w:space="0"/>
            </w:tcBorders>
            <w:vAlign w:val="top"/>
          </w:tcPr>
          <w:p>
            <w:pPr>
              <w:spacing w:before="89" w:line="183" w:lineRule="exact"/>
              <w:ind w:left="215"/>
              <w:rPr>
                <w:rFonts w:ascii="宋体" w:hAnsi="宋体" w:eastAsia="宋体" w:cs="宋体"/>
                <w:sz w:val="22"/>
                <w:szCs w:val="22"/>
              </w:rPr>
            </w:pPr>
            <w:r>
              <w:rPr>
                <w:rFonts w:ascii="宋体" w:hAnsi="宋体" w:eastAsia="宋体" w:cs="宋体"/>
                <w:spacing w:val="-13"/>
                <w:position w:val="-2"/>
                <w:sz w:val="22"/>
                <w:szCs w:val="22"/>
              </w:rPr>
              <w:t>1</w:t>
            </w:r>
            <w:r>
              <w:rPr>
                <w:rFonts w:ascii="宋体" w:hAnsi="宋体" w:eastAsia="宋体" w:cs="宋体"/>
                <w:spacing w:val="-12"/>
                <w:position w:val="-2"/>
                <w:sz w:val="22"/>
                <w:szCs w:val="22"/>
              </w:rPr>
              <w:t>7</w:t>
            </w:r>
          </w:p>
        </w:tc>
        <w:tc>
          <w:tcPr>
            <w:tcW w:w="1401" w:type="dxa"/>
            <w:tcBorders>
              <w:top w:val="single" w:color="000000" w:sz="2" w:space="0"/>
              <w:bottom w:val="single" w:color="000000" w:sz="2" w:space="0"/>
            </w:tcBorders>
            <w:vAlign w:val="top"/>
          </w:tcPr>
          <w:p>
            <w:pPr>
              <w:rPr>
                <w:rFonts w:ascii="Arial"/>
                <w:sz w:val="21"/>
              </w:rPr>
            </w:pPr>
          </w:p>
        </w:tc>
        <w:tc>
          <w:tcPr>
            <w:tcW w:w="3348" w:type="dxa"/>
            <w:tcBorders>
              <w:top w:val="single" w:color="000000" w:sz="2" w:space="0"/>
              <w:bottom w:val="single" w:color="000000" w:sz="2" w:space="0"/>
            </w:tcBorders>
            <w:vAlign w:val="top"/>
          </w:tcPr>
          <w:p>
            <w:pPr>
              <w:spacing w:before="55" w:line="191" w:lineRule="auto"/>
              <w:ind w:left="113"/>
              <w:rPr>
                <w:rFonts w:ascii="宋体" w:hAnsi="宋体" w:eastAsia="宋体" w:cs="宋体"/>
                <w:sz w:val="21"/>
                <w:szCs w:val="21"/>
              </w:rPr>
            </w:pPr>
            <w:r>
              <w:rPr>
                <w:rFonts w:ascii="宋体" w:hAnsi="宋体" w:eastAsia="宋体" w:cs="宋体"/>
                <w:spacing w:val="12"/>
                <w:sz w:val="21"/>
                <w:szCs w:val="21"/>
              </w:rPr>
              <w:t>十</w:t>
            </w:r>
            <w:r>
              <w:rPr>
                <w:rFonts w:ascii="宋体" w:hAnsi="宋体" w:eastAsia="宋体" w:cs="宋体"/>
                <w:spacing w:val="9"/>
                <w:sz w:val="21"/>
                <w:szCs w:val="21"/>
              </w:rPr>
              <w:t>七、援助其他地区支出</w:t>
            </w:r>
          </w:p>
        </w:tc>
        <w:tc>
          <w:tcPr>
            <w:tcW w:w="608" w:type="dxa"/>
            <w:tcBorders>
              <w:top w:val="single" w:color="000000" w:sz="2" w:space="0"/>
              <w:bottom w:val="single" w:color="000000" w:sz="2" w:space="0"/>
            </w:tcBorders>
            <w:vAlign w:val="top"/>
          </w:tcPr>
          <w:p>
            <w:pPr>
              <w:spacing w:before="90" w:line="182" w:lineRule="exact"/>
              <w:ind w:left="200"/>
              <w:rPr>
                <w:rFonts w:ascii="宋体" w:hAnsi="宋体" w:eastAsia="宋体" w:cs="宋体"/>
                <w:sz w:val="22"/>
                <w:szCs w:val="22"/>
              </w:rPr>
            </w:pPr>
            <w:r>
              <w:rPr>
                <w:rFonts w:ascii="宋体" w:hAnsi="宋体" w:eastAsia="宋体" w:cs="宋体"/>
                <w:spacing w:val="-4"/>
                <w:position w:val="-2"/>
                <w:sz w:val="22"/>
                <w:szCs w:val="22"/>
              </w:rPr>
              <w:t>4</w:t>
            </w:r>
            <w:r>
              <w:rPr>
                <w:rFonts w:ascii="宋体" w:hAnsi="宋体" w:eastAsia="宋体" w:cs="宋体"/>
                <w:spacing w:val="-3"/>
                <w:position w:val="-2"/>
                <w:sz w:val="22"/>
                <w:szCs w:val="22"/>
              </w:rPr>
              <w:t>9</w:t>
            </w:r>
          </w:p>
        </w:tc>
        <w:tc>
          <w:tcPr>
            <w:tcW w:w="1129" w:type="dxa"/>
            <w:tcBorders>
              <w:top w:val="single" w:color="000000" w:sz="2" w:space="0"/>
              <w:bottom w:val="single" w:color="000000" w:sz="2" w:space="0"/>
            </w:tcBorders>
            <w:vAlign w:val="top"/>
          </w:tcPr>
          <w:p>
            <w:pPr>
              <w:rPr>
                <w:rFonts w:ascii="Arial"/>
                <w:sz w:val="21"/>
              </w:rPr>
            </w:pPr>
          </w:p>
        </w:tc>
        <w:tc>
          <w:tcPr>
            <w:tcW w:w="1393" w:type="dxa"/>
            <w:tcBorders>
              <w:top w:val="single" w:color="000000" w:sz="2" w:space="0"/>
              <w:bottom w:val="single" w:color="000000" w:sz="2" w:space="0"/>
            </w:tcBorders>
            <w:vAlign w:val="top"/>
          </w:tcPr>
          <w:p>
            <w:pPr>
              <w:rPr>
                <w:rFonts w:ascii="Arial"/>
                <w:sz w:val="21"/>
              </w:rPr>
            </w:pPr>
          </w:p>
        </w:tc>
        <w:tc>
          <w:tcPr>
            <w:tcW w:w="1106" w:type="dxa"/>
            <w:tcBorders>
              <w:top w:val="single" w:color="000000" w:sz="2" w:space="0"/>
              <w:bottom w:val="single" w:color="000000" w:sz="2" w:space="0"/>
            </w:tcBorders>
            <w:vAlign w:val="top"/>
          </w:tcPr>
          <w:p>
            <w:pPr>
              <w:rPr>
                <w:rFonts w:ascii="Arial"/>
                <w:sz w:val="21"/>
              </w:rPr>
            </w:pPr>
          </w:p>
        </w:tc>
        <w:tc>
          <w:tcPr>
            <w:tcW w:w="1387" w:type="dxa"/>
            <w:tcBorders>
              <w:top w:val="single" w:color="000000" w:sz="2" w:space="0"/>
              <w:bottom w:val="single" w:color="000000" w:sz="2"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3198" w:type="dxa"/>
            <w:tcBorders>
              <w:top w:val="single" w:color="000000" w:sz="2" w:space="0"/>
            </w:tcBorders>
            <w:vAlign w:val="top"/>
          </w:tcPr>
          <w:p>
            <w:pPr>
              <w:rPr>
                <w:rFonts w:ascii="Arial"/>
                <w:sz w:val="21"/>
              </w:rPr>
            </w:pPr>
          </w:p>
        </w:tc>
        <w:tc>
          <w:tcPr>
            <w:tcW w:w="608" w:type="dxa"/>
            <w:tcBorders>
              <w:top w:val="single" w:color="000000" w:sz="2" w:space="0"/>
            </w:tcBorders>
            <w:vAlign w:val="top"/>
          </w:tcPr>
          <w:p>
            <w:pPr>
              <w:spacing w:before="133" w:line="186" w:lineRule="auto"/>
              <w:ind w:left="215"/>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8</w:t>
            </w:r>
          </w:p>
        </w:tc>
        <w:tc>
          <w:tcPr>
            <w:tcW w:w="1401" w:type="dxa"/>
            <w:tcBorders>
              <w:top w:val="single" w:color="000000" w:sz="2" w:space="0"/>
            </w:tcBorders>
            <w:vAlign w:val="top"/>
          </w:tcPr>
          <w:p>
            <w:pPr>
              <w:rPr>
                <w:rFonts w:ascii="Arial"/>
                <w:sz w:val="21"/>
              </w:rPr>
            </w:pPr>
          </w:p>
        </w:tc>
        <w:tc>
          <w:tcPr>
            <w:tcW w:w="3348" w:type="dxa"/>
            <w:tcBorders>
              <w:top w:val="single" w:color="000000" w:sz="2" w:space="0"/>
            </w:tcBorders>
            <w:vAlign w:val="top"/>
          </w:tcPr>
          <w:p>
            <w:pPr>
              <w:spacing w:before="99" w:line="220" w:lineRule="auto"/>
              <w:ind w:left="113"/>
              <w:rPr>
                <w:rFonts w:ascii="宋体" w:hAnsi="宋体" w:eastAsia="宋体" w:cs="宋体"/>
                <w:sz w:val="22"/>
                <w:szCs w:val="22"/>
              </w:rPr>
            </w:pPr>
            <w:r>
              <w:rPr>
                <w:rFonts w:ascii="宋体" w:hAnsi="宋体" w:eastAsia="宋体" w:cs="宋体"/>
                <w:spacing w:val="-8"/>
                <w:sz w:val="22"/>
                <w:szCs w:val="22"/>
              </w:rPr>
              <w:t>十八、自然资源海洋气象等支</w:t>
            </w:r>
            <w:r>
              <w:rPr>
                <w:rFonts w:ascii="宋体" w:hAnsi="宋体" w:eastAsia="宋体" w:cs="宋体"/>
                <w:spacing w:val="-6"/>
                <w:sz w:val="22"/>
                <w:szCs w:val="22"/>
              </w:rPr>
              <w:t>出</w:t>
            </w:r>
          </w:p>
        </w:tc>
        <w:tc>
          <w:tcPr>
            <w:tcW w:w="608" w:type="dxa"/>
            <w:tcBorders>
              <w:top w:val="single" w:color="000000" w:sz="2" w:space="0"/>
            </w:tcBorders>
            <w:vAlign w:val="top"/>
          </w:tcPr>
          <w:p>
            <w:pPr>
              <w:spacing w:before="134" w:line="185" w:lineRule="auto"/>
              <w:ind w:left="205"/>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0</w:t>
            </w:r>
          </w:p>
        </w:tc>
        <w:tc>
          <w:tcPr>
            <w:tcW w:w="1129" w:type="dxa"/>
            <w:tcBorders>
              <w:top w:val="single" w:color="000000" w:sz="2" w:space="0"/>
            </w:tcBorders>
            <w:vAlign w:val="top"/>
          </w:tcPr>
          <w:p>
            <w:pPr>
              <w:rPr>
                <w:rFonts w:ascii="Arial"/>
                <w:sz w:val="21"/>
              </w:rPr>
            </w:pPr>
          </w:p>
        </w:tc>
        <w:tc>
          <w:tcPr>
            <w:tcW w:w="1393" w:type="dxa"/>
            <w:tcBorders>
              <w:top w:val="single" w:color="000000" w:sz="2" w:space="0"/>
            </w:tcBorders>
            <w:vAlign w:val="top"/>
          </w:tcPr>
          <w:p>
            <w:pPr>
              <w:rPr>
                <w:rFonts w:ascii="Arial"/>
                <w:sz w:val="21"/>
              </w:rPr>
            </w:pPr>
          </w:p>
        </w:tc>
        <w:tc>
          <w:tcPr>
            <w:tcW w:w="1106" w:type="dxa"/>
            <w:tcBorders>
              <w:top w:val="single" w:color="000000" w:sz="2" w:space="0"/>
            </w:tcBorders>
            <w:vAlign w:val="top"/>
          </w:tcPr>
          <w:p>
            <w:pPr>
              <w:rPr>
                <w:rFonts w:ascii="Arial"/>
                <w:sz w:val="21"/>
              </w:rPr>
            </w:pPr>
          </w:p>
        </w:tc>
        <w:tc>
          <w:tcPr>
            <w:tcW w:w="1387" w:type="dxa"/>
            <w:tcBorders>
              <w:top w:val="single" w:color="000000" w:sz="2"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198" w:type="dxa"/>
            <w:vAlign w:val="top"/>
          </w:tcPr>
          <w:p>
            <w:pPr>
              <w:rPr>
                <w:rFonts w:ascii="Arial"/>
                <w:sz w:val="21"/>
              </w:rPr>
            </w:pPr>
          </w:p>
        </w:tc>
        <w:tc>
          <w:tcPr>
            <w:tcW w:w="608" w:type="dxa"/>
            <w:vAlign w:val="top"/>
          </w:tcPr>
          <w:p>
            <w:pPr>
              <w:spacing w:before="81" w:line="186" w:lineRule="auto"/>
              <w:ind w:left="215"/>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9</w:t>
            </w:r>
          </w:p>
        </w:tc>
        <w:tc>
          <w:tcPr>
            <w:tcW w:w="1401" w:type="dxa"/>
            <w:vAlign w:val="top"/>
          </w:tcPr>
          <w:p>
            <w:pPr>
              <w:rPr>
                <w:rFonts w:ascii="Arial"/>
                <w:sz w:val="21"/>
              </w:rPr>
            </w:pPr>
          </w:p>
        </w:tc>
        <w:tc>
          <w:tcPr>
            <w:tcW w:w="3348" w:type="dxa"/>
            <w:vAlign w:val="top"/>
          </w:tcPr>
          <w:p>
            <w:pPr>
              <w:spacing w:before="46" w:line="222" w:lineRule="auto"/>
              <w:ind w:left="113"/>
              <w:rPr>
                <w:rFonts w:ascii="宋体" w:hAnsi="宋体" w:eastAsia="宋体" w:cs="宋体"/>
                <w:sz w:val="22"/>
                <w:szCs w:val="22"/>
              </w:rPr>
            </w:pPr>
            <w:r>
              <w:rPr>
                <w:rFonts w:ascii="宋体" w:hAnsi="宋体" w:eastAsia="宋体" w:cs="宋体"/>
                <w:spacing w:val="-1"/>
                <w:sz w:val="22"/>
                <w:szCs w:val="22"/>
              </w:rPr>
              <w:t>十九、住房保障支</w:t>
            </w:r>
            <w:r>
              <w:rPr>
                <w:rFonts w:ascii="宋体" w:hAnsi="宋体" w:eastAsia="宋体" w:cs="宋体"/>
                <w:sz w:val="22"/>
                <w:szCs w:val="22"/>
              </w:rPr>
              <w:t>出</w:t>
            </w:r>
          </w:p>
        </w:tc>
        <w:tc>
          <w:tcPr>
            <w:tcW w:w="608" w:type="dxa"/>
            <w:vAlign w:val="top"/>
          </w:tcPr>
          <w:p>
            <w:pPr>
              <w:spacing w:before="81" w:line="186" w:lineRule="auto"/>
              <w:ind w:left="205"/>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1</w:t>
            </w:r>
          </w:p>
        </w:tc>
        <w:tc>
          <w:tcPr>
            <w:tcW w:w="1129" w:type="dxa"/>
            <w:vAlign w:val="top"/>
          </w:tcPr>
          <w:p>
            <w:pPr>
              <w:spacing w:before="81" w:line="186" w:lineRule="auto"/>
              <w:ind w:left="49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1393" w:type="dxa"/>
            <w:vAlign w:val="top"/>
          </w:tcPr>
          <w:p>
            <w:pPr>
              <w:spacing w:before="81" w:line="186" w:lineRule="auto"/>
              <w:ind w:left="760"/>
              <w:rPr>
                <w:rFonts w:ascii="宋体" w:hAnsi="宋体" w:eastAsia="宋体" w:cs="宋体"/>
                <w:sz w:val="22"/>
                <w:szCs w:val="22"/>
              </w:rPr>
            </w:pPr>
            <w:r>
              <w:rPr>
                <w:rFonts w:ascii="宋体" w:hAnsi="宋体" w:eastAsia="宋体" w:cs="宋体"/>
                <w:spacing w:val="-8"/>
                <w:sz w:val="22"/>
                <w:szCs w:val="22"/>
              </w:rPr>
              <w:t>1</w:t>
            </w:r>
            <w:r>
              <w:rPr>
                <w:rFonts w:ascii="宋体" w:hAnsi="宋体" w:eastAsia="宋体" w:cs="宋体"/>
                <w:spacing w:val="-4"/>
                <w:sz w:val="22"/>
                <w:szCs w:val="22"/>
              </w:rPr>
              <w:t>8.57</w:t>
            </w: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198" w:type="dxa"/>
            <w:vAlign w:val="top"/>
          </w:tcPr>
          <w:p>
            <w:pPr>
              <w:rPr>
                <w:rFonts w:ascii="Arial"/>
                <w:sz w:val="21"/>
              </w:rPr>
            </w:pPr>
          </w:p>
        </w:tc>
        <w:tc>
          <w:tcPr>
            <w:tcW w:w="608" w:type="dxa"/>
            <w:vAlign w:val="top"/>
          </w:tcPr>
          <w:p>
            <w:pPr>
              <w:spacing w:before="84" w:line="185" w:lineRule="auto"/>
              <w:ind w:left="201"/>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0</w:t>
            </w:r>
          </w:p>
        </w:tc>
        <w:tc>
          <w:tcPr>
            <w:tcW w:w="1401" w:type="dxa"/>
            <w:vAlign w:val="top"/>
          </w:tcPr>
          <w:p>
            <w:pPr>
              <w:rPr>
                <w:rFonts w:ascii="Arial"/>
                <w:sz w:val="21"/>
              </w:rPr>
            </w:pPr>
          </w:p>
        </w:tc>
        <w:tc>
          <w:tcPr>
            <w:tcW w:w="3348" w:type="dxa"/>
            <w:vAlign w:val="top"/>
          </w:tcPr>
          <w:p>
            <w:pPr>
              <w:spacing w:before="48" w:line="222" w:lineRule="auto"/>
              <w:ind w:left="116"/>
              <w:rPr>
                <w:rFonts w:ascii="宋体" w:hAnsi="宋体" w:eastAsia="宋体" w:cs="宋体"/>
                <w:sz w:val="22"/>
                <w:szCs w:val="22"/>
              </w:rPr>
            </w:pPr>
            <w:r>
              <w:rPr>
                <w:rFonts w:ascii="宋体" w:hAnsi="宋体" w:eastAsia="宋体" w:cs="宋体"/>
                <w:spacing w:val="-1"/>
                <w:sz w:val="22"/>
                <w:szCs w:val="22"/>
              </w:rPr>
              <w:t>二十、粮油物资储备支出</w:t>
            </w:r>
          </w:p>
        </w:tc>
        <w:tc>
          <w:tcPr>
            <w:tcW w:w="608" w:type="dxa"/>
            <w:vAlign w:val="top"/>
          </w:tcPr>
          <w:p>
            <w:pPr>
              <w:spacing w:before="84" w:line="185" w:lineRule="auto"/>
              <w:ind w:left="205"/>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2</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198" w:type="dxa"/>
            <w:vAlign w:val="top"/>
          </w:tcPr>
          <w:p>
            <w:pPr>
              <w:rPr>
                <w:rFonts w:ascii="Arial"/>
                <w:sz w:val="21"/>
              </w:rPr>
            </w:pPr>
          </w:p>
        </w:tc>
        <w:tc>
          <w:tcPr>
            <w:tcW w:w="608" w:type="dxa"/>
            <w:vAlign w:val="top"/>
          </w:tcPr>
          <w:p>
            <w:pPr>
              <w:spacing w:before="84" w:line="187" w:lineRule="auto"/>
              <w:ind w:left="201"/>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1</w:t>
            </w:r>
          </w:p>
        </w:tc>
        <w:tc>
          <w:tcPr>
            <w:tcW w:w="1401" w:type="dxa"/>
            <w:vAlign w:val="top"/>
          </w:tcPr>
          <w:p>
            <w:pPr>
              <w:rPr>
                <w:rFonts w:ascii="Arial"/>
                <w:sz w:val="21"/>
              </w:rPr>
            </w:pPr>
          </w:p>
        </w:tc>
        <w:tc>
          <w:tcPr>
            <w:tcW w:w="3348" w:type="dxa"/>
            <w:vAlign w:val="top"/>
          </w:tcPr>
          <w:p>
            <w:pPr>
              <w:spacing w:before="49" w:line="222" w:lineRule="auto"/>
              <w:ind w:left="116"/>
              <w:rPr>
                <w:rFonts w:ascii="宋体" w:hAnsi="宋体" w:eastAsia="宋体" w:cs="宋体"/>
                <w:sz w:val="22"/>
                <w:szCs w:val="22"/>
              </w:rPr>
            </w:pPr>
            <w:r>
              <w:rPr>
                <w:rFonts w:ascii="宋体" w:hAnsi="宋体" w:eastAsia="宋体" w:cs="宋体"/>
                <w:spacing w:val="-1"/>
                <w:sz w:val="22"/>
                <w:szCs w:val="22"/>
              </w:rPr>
              <w:t>二十一、国有资本经营预</w:t>
            </w:r>
            <w:r>
              <w:rPr>
                <w:rFonts w:ascii="宋体" w:hAnsi="宋体" w:eastAsia="宋体" w:cs="宋体"/>
                <w:sz w:val="22"/>
                <w:szCs w:val="22"/>
              </w:rPr>
              <w:t>算支出</w:t>
            </w:r>
          </w:p>
        </w:tc>
        <w:tc>
          <w:tcPr>
            <w:tcW w:w="608" w:type="dxa"/>
            <w:vAlign w:val="top"/>
          </w:tcPr>
          <w:p>
            <w:pPr>
              <w:spacing w:before="84" w:line="185" w:lineRule="auto"/>
              <w:ind w:left="205"/>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3</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28" w:hRule="atLeast"/>
        </w:trPr>
        <w:tc>
          <w:tcPr>
            <w:tcW w:w="3198" w:type="dxa"/>
            <w:vAlign w:val="top"/>
          </w:tcPr>
          <w:p>
            <w:pPr>
              <w:rPr>
                <w:rFonts w:ascii="Arial"/>
                <w:sz w:val="21"/>
              </w:rPr>
            </w:pPr>
          </w:p>
        </w:tc>
        <w:tc>
          <w:tcPr>
            <w:tcW w:w="608" w:type="dxa"/>
            <w:vAlign w:val="top"/>
          </w:tcPr>
          <w:p>
            <w:pPr>
              <w:spacing w:before="239" w:line="187" w:lineRule="auto"/>
              <w:ind w:left="201"/>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2</w:t>
            </w:r>
          </w:p>
        </w:tc>
        <w:tc>
          <w:tcPr>
            <w:tcW w:w="1401" w:type="dxa"/>
            <w:vAlign w:val="top"/>
          </w:tcPr>
          <w:p>
            <w:pPr>
              <w:rPr>
                <w:rFonts w:ascii="Arial"/>
                <w:sz w:val="21"/>
              </w:rPr>
            </w:pPr>
          </w:p>
        </w:tc>
        <w:tc>
          <w:tcPr>
            <w:tcW w:w="3348" w:type="dxa"/>
            <w:vAlign w:val="top"/>
          </w:tcPr>
          <w:p>
            <w:pPr>
              <w:spacing w:before="48" w:line="243" w:lineRule="auto"/>
              <w:ind w:left="131" w:right="157" w:hanging="15"/>
              <w:rPr>
                <w:rFonts w:ascii="宋体" w:hAnsi="宋体" w:eastAsia="宋体" w:cs="宋体"/>
                <w:sz w:val="22"/>
                <w:szCs w:val="22"/>
              </w:rPr>
            </w:pPr>
            <w:r>
              <w:rPr>
                <w:rFonts w:ascii="宋体" w:hAnsi="宋体" w:eastAsia="宋体" w:cs="宋体"/>
                <w:spacing w:val="-1"/>
                <w:sz w:val="22"/>
                <w:szCs w:val="22"/>
              </w:rPr>
              <w:t>二十二、灾害防治及应急</w:t>
            </w:r>
            <w:r>
              <w:rPr>
                <w:rFonts w:ascii="宋体" w:hAnsi="宋体" w:eastAsia="宋体" w:cs="宋体"/>
                <w:sz w:val="22"/>
                <w:szCs w:val="22"/>
              </w:rPr>
              <w:t>管理支出</w:t>
            </w:r>
          </w:p>
        </w:tc>
        <w:tc>
          <w:tcPr>
            <w:tcW w:w="608" w:type="dxa"/>
            <w:vAlign w:val="top"/>
          </w:tcPr>
          <w:p>
            <w:pPr>
              <w:spacing w:before="240" w:line="185" w:lineRule="auto"/>
              <w:ind w:left="205"/>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4</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198" w:type="dxa"/>
            <w:vAlign w:val="top"/>
          </w:tcPr>
          <w:p>
            <w:pPr>
              <w:rPr>
                <w:rFonts w:ascii="Arial"/>
                <w:sz w:val="21"/>
              </w:rPr>
            </w:pPr>
          </w:p>
        </w:tc>
        <w:tc>
          <w:tcPr>
            <w:tcW w:w="608" w:type="dxa"/>
            <w:vAlign w:val="top"/>
          </w:tcPr>
          <w:p>
            <w:pPr>
              <w:spacing w:before="84" w:line="185" w:lineRule="auto"/>
              <w:ind w:left="201"/>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3</w:t>
            </w:r>
          </w:p>
        </w:tc>
        <w:tc>
          <w:tcPr>
            <w:tcW w:w="1401" w:type="dxa"/>
            <w:vAlign w:val="top"/>
          </w:tcPr>
          <w:p>
            <w:pPr>
              <w:rPr>
                <w:rFonts w:ascii="Arial"/>
                <w:sz w:val="21"/>
              </w:rPr>
            </w:pPr>
          </w:p>
        </w:tc>
        <w:tc>
          <w:tcPr>
            <w:tcW w:w="3348" w:type="dxa"/>
            <w:vAlign w:val="top"/>
          </w:tcPr>
          <w:p>
            <w:pPr>
              <w:spacing w:before="49" w:line="222" w:lineRule="auto"/>
              <w:ind w:left="116"/>
              <w:rPr>
                <w:rFonts w:ascii="宋体" w:hAnsi="宋体" w:eastAsia="宋体" w:cs="宋体"/>
                <w:sz w:val="22"/>
                <w:szCs w:val="22"/>
              </w:rPr>
            </w:pPr>
            <w:r>
              <w:rPr>
                <w:rFonts w:ascii="宋体" w:hAnsi="宋体" w:eastAsia="宋体" w:cs="宋体"/>
                <w:spacing w:val="-2"/>
                <w:sz w:val="22"/>
                <w:szCs w:val="22"/>
              </w:rPr>
              <w:t>二十三</w:t>
            </w:r>
            <w:r>
              <w:rPr>
                <w:rFonts w:ascii="宋体" w:hAnsi="宋体" w:eastAsia="宋体" w:cs="宋体"/>
                <w:spacing w:val="-1"/>
                <w:sz w:val="22"/>
                <w:szCs w:val="22"/>
              </w:rPr>
              <w:t>、其他支出</w:t>
            </w:r>
          </w:p>
        </w:tc>
        <w:tc>
          <w:tcPr>
            <w:tcW w:w="608" w:type="dxa"/>
            <w:vAlign w:val="top"/>
          </w:tcPr>
          <w:p>
            <w:pPr>
              <w:spacing w:before="86" w:line="184" w:lineRule="auto"/>
              <w:ind w:left="205"/>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5</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198" w:type="dxa"/>
            <w:vAlign w:val="top"/>
          </w:tcPr>
          <w:p>
            <w:pPr>
              <w:rPr>
                <w:rFonts w:ascii="Arial"/>
                <w:sz w:val="21"/>
              </w:rPr>
            </w:pPr>
          </w:p>
        </w:tc>
        <w:tc>
          <w:tcPr>
            <w:tcW w:w="608" w:type="dxa"/>
            <w:vAlign w:val="top"/>
          </w:tcPr>
          <w:p>
            <w:pPr>
              <w:spacing w:before="83" w:line="187" w:lineRule="auto"/>
              <w:ind w:left="201"/>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4</w:t>
            </w:r>
          </w:p>
        </w:tc>
        <w:tc>
          <w:tcPr>
            <w:tcW w:w="1401" w:type="dxa"/>
            <w:vAlign w:val="top"/>
          </w:tcPr>
          <w:p>
            <w:pPr>
              <w:rPr>
                <w:rFonts w:ascii="Arial"/>
                <w:sz w:val="21"/>
              </w:rPr>
            </w:pPr>
          </w:p>
        </w:tc>
        <w:tc>
          <w:tcPr>
            <w:tcW w:w="3348" w:type="dxa"/>
            <w:vAlign w:val="top"/>
          </w:tcPr>
          <w:p>
            <w:pPr>
              <w:spacing w:before="49" w:line="222" w:lineRule="auto"/>
              <w:ind w:left="116"/>
              <w:rPr>
                <w:rFonts w:ascii="宋体" w:hAnsi="宋体" w:eastAsia="宋体" w:cs="宋体"/>
                <w:sz w:val="22"/>
                <w:szCs w:val="22"/>
              </w:rPr>
            </w:pPr>
            <w:r>
              <w:rPr>
                <w:rFonts w:ascii="宋体" w:hAnsi="宋体" w:eastAsia="宋体" w:cs="宋体"/>
                <w:spacing w:val="-2"/>
                <w:sz w:val="22"/>
                <w:szCs w:val="22"/>
              </w:rPr>
              <w:t>二十</w:t>
            </w:r>
            <w:r>
              <w:rPr>
                <w:rFonts w:ascii="宋体" w:hAnsi="宋体" w:eastAsia="宋体" w:cs="宋体"/>
                <w:spacing w:val="-1"/>
                <w:sz w:val="22"/>
                <w:szCs w:val="22"/>
              </w:rPr>
              <w:t>四、债务还本支出</w:t>
            </w:r>
          </w:p>
        </w:tc>
        <w:tc>
          <w:tcPr>
            <w:tcW w:w="608" w:type="dxa"/>
            <w:vAlign w:val="top"/>
          </w:tcPr>
          <w:p>
            <w:pPr>
              <w:spacing w:before="84" w:line="185" w:lineRule="auto"/>
              <w:ind w:left="205"/>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6</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198" w:type="dxa"/>
            <w:vAlign w:val="top"/>
          </w:tcPr>
          <w:p>
            <w:pPr>
              <w:rPr>
                <w:rFonts w:ascii="Arial"/>
                <w:sz w:val="21"/>
              </w:rPr>
            </w:pPr>
          </w:p>
        </w:tc>
        <w:tc>
          <w:tcPr>
            <w:tcW w:w="608" w:type="dxa"/>
            <w:vAlign w:val="top"/>
          </w:tcPr>
          <w:p>
            <w:pPr>
              <w:spacing w:before="84" w:line="185" w:lineRule="auto"/>
              <w:ind w:left="201"/>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5</w:t>
            </w:r>
          </w:p>
        </w:tc>
        <w:tc>
          <w:tcPr>
            <w:tcW w:w="1401" w:type="dxa"/>
            <w:vAlign w:val="top"/>
          </w:tcPr>
          <w:p>
            <w:pPr>
              <w:rPr>
                <w:rFonts w:ascii="Arial"/>
                <w:sz w:val="21"/>
              </w:rPr>
            </w:pPr>
          </w:p>
        </w:tc>
        <w:tc>
          <w:tcPr>
            <w:tcW w:w="3348" w:type="dxa"/>
            <w:vAlign w:val="top"/>
          </w:tcPr>
          <w:p>
            <w:pPr>
              <w:spacing w:before="48" w:line="222" w:lineRule="auto"/>
              <w:ind w:left="116"/>
              <w:rPr>
                <w:rFonts w:ascii="宋体" w:hAnsi="宋体" w:eastAsia="宋体" w:cs="宋体"/>
                <w:sz w:val="22"/>
                <w:szCs w:val="22"/>
              </w:rPr>
            </w:pPr>
            <w:r>
              <w:rPr>
                <w:rFonts w:ascii="宋体" w:hAnsi="宋体" w:eastAsia="宋体" w:cs="宋体"/>
                <w:spacing w:val="-2"/>
                <w:sz w:val="22"/>
                <w:szCs w:val="22"/>
              </w:rPr>
              <w:t>二十</w:t>
            </w:r>
            <w:r>
              <w:rPr>
                <w:rFonts w:ascii="宋体" w:hAnsi="宋体" w:eastAsia="宋体" w:cs="宋体"/>
                <w:spacing w:val="-1"/>
                <w:sz w:val="22"/>
                <w:szCs w:val="22"/>
              </w:rPr>
              <w:t>五、债务付息支出</w:t>
            </w:r>
          </w:p>
        </w:tc>
        <w:tc>
          <w:tcPr>
            <w:tcW w:w="608" w:type="dxa"/>
            <w:vAlign w:val="top"/>
          </w:tcPr>
          <w:p>
            <w:pPr>
              <w:spacing w:before="85" w:line="184" w:lineRule="auto"/>
              <w:ind w:left="205"/>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7</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28" w:hRule="atLeast"/>
        </w:trPr>
        <w:tc>
          <w:tcPr>
            <w:tcW w:w="3198" w:type="dxa"/>
            <w:vAlign w:val="top"/>
          </w:tcPr>
          <w:p>
            <w:pPr>
              <w:rPr>
                <w:rFonts w:ascii="Arial"/>
                <w:sz w:val="21"/>
              </w:rPr>
            </w:pPr>
          </w:p>
        </w:tc>
        <w:tc>
          <w:tcPr>
            <w:tcW w:w="608" w:type="dxa"/>
            <w:vAlign w:val="top"/>
          </w:tcPr>
          <w:p>
            <w:pPr>
              <w:spacing w:before="242" w:line="185" w:lineRule="auto"/>
              <w:ind w:left="201"/>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6</w:t>
            </w:r>
          </w:p>
        </w:tc>
        <w:tc>
          <w:tcPr>
            <w:tcW w:w="1401" w:type="dxa"/>
            <w:vAlign w:val="top"/>
          </w:tcPr>
          <w:p>
            <w:pPr>
              <w:rPr>
                <w:rFonts w:ascii="Arial"/>
                <w:sz w:val="21"/>
              </w:rPr>
            </w:pPr>
          </w:p>
        </w:tc>
        <w:tc>
          <w:tcPr>
            <w:tcW w:w="3348" w:type="dxa"/>
            <w:vAlign w:val="top"/>
          </w:tcPr>
          <w:p>
            <w:pPr>
              <w:spacing w:before="51" w:line="242" w:lineRule="auto"/>
              <w:ind w:left="131" w:right="157" w:hanging="15"/>
              <w:rPr>
                <w:rFonts w:ascii="宋体" w:hAnsi="宋体" w:eastAsia="宋体" w:cs="宋体"/>
                <w:sz w:val="22"/>
                <w:szCs w:val="22"/>
              </w:rPr>
            </w:pPr>
            <w:r>
              <w:rPr>
                <w:rFonts w:ascii="宋体" w:hAnsi="宋体" w:eastAsia="宋体" w:cs="宋体"/>
                <w:spacing w:val="-1"/>
                <w:sz w:val="22"/>
                <w:szCs w:val="22"/>
              </w:rPr>
              <w:t>二十六、抗疫特别国债安</w:t>
            </w:r>
            <w:r>
              <w:rPr>
                <w:rFonts w:ascii="宋体" w:hAnsi="宋体" w:eastAsia="宋体" w:cs="宋体"/>
                <w:sz w:val="22"/>
                <w:szCs w:val="22"/>
              </w:rPr>
              <w:t>排的支出</w:t>
            </w:r>
          </w:p>
        </w:tc>
        <w:tc>
          <w:tcPr>
            <w:tcW w:w="608" w:type="dxa"/>
            <w:vAlign w:val="top"/>
          </w:tcPr>
          <w:p>
            <w:pPr>
              <w:spacing w:before="242" w:line="185" w:lineRule="auto"/>
              <w:ind w:left="205"/>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8</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198" w:type="dxa"/>
            <w:vAlign w:val="top"/>
          </w:tcPr>
          <w:p>
            <w:pPr>
              <w:spacing w:before="52" w:line="219" w:lineRule="auto"/>
              <w:ind w:left="942"/>
              <w:rPr>
                <w:rFonts w:ascii="宋体" w:hAnsi="宋体" w:eastAsia="宋体" w:cs="宋体"/>
                <w:sz w:val="22"/>
                <w:szCs w:val="22"/>
              </w:rPr>
            </w:pPr>
            <w:r>
              <w:rPr>
                <w:rFonts w:ascii="宋体" w:hAnsi="宋体" w:eastAsia="宋体" w:cs="宋体"/>
                <w:spacing w:val="-1"/>
                <w:sz w:val="22"/>
                <w:szCs w:val="22"/>
                <w14:textOutline w14:w="4013" w14:cap="sq" w14:cmpd="sng">
                  <w14:solidFill>
                    <w14:srgbClr w14:val="000000"/>
                  </w14:solidFill>
                  <w14:prstDash w14:val="solid"/>
                  <w14:bevel/>
                </w14:textOutline>
              </w:rPr>
              <w:t>本年收入合</w:t>
            </w:r>
            <w:r>
              <w:rPr>
                <w:rFonts w:ascii="宋体" w:hAnsi="宋体" w:eastAsia="宋体" w:cs="宋体"/>
                <w:sz w:val="22"/>
                <w:szCs w:val="22"/>
                <w14:textOutline w14:w="4013" w14:cap="sq" w14:cmpd="sng">
                  <w14:solidFill>
                    <w14:srgbClr w14:val="000000"/>
                  </w14:solidFill>
                  <w14:prstDash w14:val="solid"/>
                  <w14:bevel/>
                </w14:textOutline>
              </w:rPr>
              <w:t>计</w:t>
            </w:r>
          </w:p>
        </w:tc>
        <w:tc>
          <w:tcPr>
            <w:tcW w:w="608" w:type="dxa"/>
            <w:vAlign w:val="top"/>
          </w:tcPr>
          <w:p>
            <w:pPr>
              <w:spacing w:before="86" w:line="185" w:lineRule="auto"/>
              <w:ind w:left="201"/>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7</w:t>
            </w:r>
          </w:p>
        </w:tc>
        <w:tc>
          <w:tcPr>
            <w:tcW w:w="1401" w:type="dxa"/>
            <w:vAlign w:val="top"/>
          </w:tcPr>
          <w:p>
            <w:pPr>
              <w:spacing w:before="85" w:line="194" w:lineRule="auto"/>
              <w:ind w:left="418"/>
              <w:rPr>
                <w:rFonts w:ascii="宋体" w:hAnsi="宋体" w:eastAsia="宋体" w:cs="宋体"/>
                <w:sz w:val="22"/>
                <w:szCs w:val="22"/>
              </w:rPr>
            </w:pPr>
            <w:r>
              <w:rPr>
                <w:rFonts w:ascii="宋体" w:hAnsi="宋体" w:eastAsia="宋体" w:cs="宋体"/>
                <w:spacing w:val="-1"/>
                <w:sz w:val="22"/>
                <w:szCs w:val="22"/>
              </w:rPr>
              <w:t>4,431.9</w:t>
            </w:r>
            <w:r>
              <w:rPr>
                <w:rFonts w:ascii="宋体" w:hAnsi="宋体" w:eastAsia="宋体" w:cs="宋体"/>
                <w:sz w:val="22"/>
                <w:szCs w:val="22"/>
              </w:rPr>
              <w:t>5</w:t>
            </w:r>
          </w:p>
        </w:tc>
        <w:tc>
          <w:tcPr>
            <w:tcW w:w="3348" w:type="dxa"/>
            <w:vAlign w:val="top"/>
          </w:tcPr>
          <w:p>
            <w:pPr>
              <w:spacing w:before="52" w:line="219" w:lineRule="auto"/>
              <w:ind w:left="1018"/>
              <w:rPr>
                <w:rFonts w:ascii="宋体" w:hAnsi="宋体" w:eastAsia="宋体" w:cs="宋体"/>
                <w:sz w:val="22"/>
                <w:szCs w:val="22"/>
              </w:rPr>
            </w:pPr>
            <w:r>
              <w:rPr>
                <w:rFonts w:ascii="宋体" w:hAnsi="宋体" w:eastAsia="宋体" w:cs="宋体"/>
                <w:spacing w:val="-1"/>
                <w:sz w:val="22"/>
                <w:szCs w:val="22"/>
                <w14:textOutline w14:w="4013" w14:cap="sq" w14:cmpd="sng">
                  <w14:solidFill>
                    <w14:srgbClr w14:val="000000"/>
                  </w14:solidFill>
                  <w14:prstDash w14:val="solid"/>
                  <w14:bevel/>
                </w14:textOutline>
              </w:rPr>
              <w:t>本年支出合</w:t>
            </w:r>
            <w:r>
              <w:rPr>
                <w:rFonts w:ascii="宋体" w:hAnsi="宋体" w:eastAsia="宋体" w:cs="宋体"/>
                <w:sz w:val="22"/>
                <w:szCs w:val="22"/>
                <w14:textOutline w14:w="4013" w14:cap="sq" w14:cmpd="sng">
                  <w14:solidFill>
                    <w14:srgbClr w14:val="000000"/>
                  </w14:solidFill>
                  <w14:prstDash w14:val="solid"/>
                  <w14:bevel/>
                </w14:textOutline>
              </w:rPr>
              <w:t>计</w:t>
            </w:r>
          </w:p>
        </w:tc>
        <w:tc>
          <w:tcPr>
            <w:tcW w:w="608" w:type="dxa"/>
            <w:vAlign w:val="top"/>
          </w:tcPr>
          <w:p>
            <w:pPr>
              <w:spacing w:before="86" w:line="185" w:lineRule="auto"/>
              <w:ind w:left="205"/>
              <w:rPr>
                <w:rFonts w:ascii="宋体" w:hAnsi="宋体" w:eastAsia="宋体" w:cs="宋体"/>
                <w:sz w:val="22"/>
                <w:szCs w:val="22"/>
              </w:rPr>
            </w:pPr>
            <w:r>
              <w:rPr>
                <w:rFonts w:ascii="宋体" w:hAnsi="宋体" w:eastAsia="宋体" w:cs="宋体"/>
                <w:spacing w:val="-7"/>
                <w:sz w:val="22"/>
                <w:szCs w:val="22"/>
              </w:rPr>
              <w:t>5</w:t>
            </w:r>
            <w:r>
              <w:rPr>
                <w:rFonts w:ascii="宋体" w:hAnsi="宋体" w:eastAsia="宋体" w:cs="宋体"/>
                <w:spacing w:val="-6"/>
                <w:sz w:val="22"/>
                <w:szCs w:val="22"/>
              </w:rPr>
              <w:t>9</w:t>
            </w:r>
          </w:p>
        </w:tc>
        <w:tc>
          <w:tcPr>
            <w:tcW w:w="1129" w:type="dxa"/>
            <w:vAlign w:val="top"/>
          </w:tcPr>
          <w:p>
            <w:pPr>
              <w:spacing w:before="87" w:line="193" w:lineRule="auto"/>
              <w:ind w:left="146"/>
              <w:rPr>
                <w:rFonts w:ascii="宋体" w:hAnsi="宋体" w:eastAsia="宋体" w:cs="宋体"/>
                <w:sz w:val="22"/>
                <w:szCs w:val="22"/>
              </w:rPr>
            </w:pPr>
            <w:r>
              <w:rPr>
                <w:rFonts w:ascii="宋体" w:hAnsi="宋体" w:eastAsia="宋体" w:cs="宋体"/>
                <w:spacing w:val="-1"/>
                <w:sz w:val="22"/>
                <w:szCs w:val="22"/>
              </w:rPr>
              <w:t>4,609.2</w:t>
            </w:r>
            <w:r>
              <w:rPr>
                <w:rFonts w:ascii="宋体" w:hAnsi="宋体" w:eastAsia="宋体" w:cs="宋体"/>
                <w:sz w:val="22"/>
                <w:szCs w:val="22"/>
              </w:rPr>
              <w:t>4</w:t>
            </w:r>
          </w:p>
        </w:tc>
        <w:tc>
          <w:tcPr>
            <w:tcW w:w="1393" w:type="dxa"/>
            <w:vAlign w:val="top"/>
          </w:tcPr>
          <w:p>
            <w:pPr>
              <w:spacing w:before="87" w:line="193" w:lineRule="auto"/>
              <w:ind w:left="412"/>
              <w:rPr>
                <w:rFonts w:ascii="宋体" w:hAnsi="宋体" w:eastAsia="宋体" w:cs="宋体"/>
                <w:sz w:val="22"/>
                <w:szCs w:val="22"/>
              </w:rPr>
            </w:pPr>
            <w:r>
              <w:rPr>
                <w:rFonts w:ascii="宋体" w:hAnsi="宋体" w:eastAsia="宋体" w:cs="宋体"/>
                <w:spacing w:val="-1"/>
                <w:sz w:val="22"/>
                <w:szCs w:val="22"/>
              </w:rPr>
              <w:t>4,609.2</w:t>
            </w:r>
            <w:r>
              <w:rPr>
                <w:rFonts w:ascii="宋体" w:hAnsi="宋体" w:eastAsia="宋体" w:cs="宋体"/>
                <w:sz w:val="22"/>
                <w:szCs w:val="22"/>
              </w:rPr>
              <w:t>4</w:t>
            </w: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198" w:type="dxa"/>
            <w:vAlign w:val="top"/>
          </w:tcPr>
          <w:p>
            <w:pPr>
              <w:spacing w:before="51" w:line="220" w:lineRule="auto"/>
              <w:ind w:left="117"/>
              <w:rPr>
                <w:rFonts w:ascii="宋体" w:hAnsi="宋体" w:eastAsia="宋体" w:cs="宋体"/>
                <w:sz w:val="22"/>
                <w:szCs w:val="22"/>
              </w:rPr>
            </w:pPr>
            <w:r>
              <w:rPr>
                <w:rFonts w:ascii="宋体" w:hAnsi="宋体" w:eastAsia="宋体" w:cs="宋体"/>
                <w:spacing w:val="-1"/>
                <w:sz w:val="22"/>
                <w:szCs w:val="22"/>
              </w:rPr>
              <w:t>年初财政拨款结转</w:t>
            </w:r>
            <w:r>
              <w:rPr>
                <w:rFonts w:ascii="宋体" w:hAnsi="宋体" w:eastAsia="宋体" w:cs="宋体"/>
                <w:sz w:val="22"/>
                <w:szCs w:val="22"/>
              </w:rPr>
              <w:t>和结余</w:t>
            </w:r>
          </w:p>
        </w:tc>
        <w:tc>
          <w:tcPr>
            <w:tcW w:w="608" w:type="dxa"/>
            <w:vAlign w:val="top"/>
          </w:tcPr>
          <w:p>
            <w:pPr>
              <w:spacing w:before="86" w:line="185" w:lineRule="auto"/>
              <w:ind w:left="201"/>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8</w:t>
            </w:r>
          </w:p>
        </w:tc>
        <w:tc>
          <w:tcPr>
            <w:tcW w:w="1401" w:type="dxa"/>
            <w:vAlign w:val="top"/>
          </w:tcPr>
          <w:p>
            <w:pPr>
              <w:spacing w:before="85" w:line="186" w:lineRule="auto"/>
              <w:ind w:left="653"/>
              <w:rPr>
                <w:rFonts w:ascii="宋体" w:hAnsi="宋体" w:eastAsia="宋体" w:cs="宋体"/>
                <w:sz w:val="22"/>
                <w:szCs w:val="22"/>
              </w:rPr>
            </w:pPr>
            <w:r>
              <w:rPr>
                <w:rFonts w:ascii="宋体" w:hAnsi="宋体" w:eastAsia="宋体" w:cs="宋体"/>
                <w:spacing w:val="-6"/>
                <w:sz w:val="22"/>
                <w:szCs w:val="22"/>
              </w:rPr>
              <w:t>1</w:t>
            </w:r>
            <w:r>
              <w:rPr>
                <w:rFonts w:ascii="宋体" w:hAnsi="宋体" w:eastAsia="宋体" w:cs="宋体"/>
                <w:spacing w:val="-5"/>
                <w:sz w:val="22"/>
                <w:szCs w:val="22"/>
              </w:rPr>
              <w:t>7</w:t>
            </w:r>
            <w:r>
              <w:rPr>
                <w:rFonts w:ascii="宋体" w:hAnsi="宋体" w:eastAsia="宋体" w:cs="宋体"/>
                <w:spacing w:val="-3"/>
                <w:sz w:val="22"/>
                <w:szCs w:val="22"/>
              </w:rPr>
              <w:t>7.29</w:t>
            </w:r>
          </w:p>
        </w:tc>
        <w:tc>
          <w:tcPr>
            <w:tcW w:w="3348" w:type="dxa"/>
            <w:vAlign w:val="top"/>
          </w:tcPr>
          <w:p>
            <w:pPr>
              <w:spacing w:before="51" w:line="220" w:lineRule="auto"/>
              <w:ind w:left="113"/>
              <w:rPr>
                <w:rFonts w:ascii="宋体" w:hAnsi="宋体" w:eastAsia="宋体" w:cs="宋体"/>
                <w:sz w:val="22"/>
                <w:szCs w:val="22"/>
              </w:rPr>
            </w:pPr>
            <w:r>
              <w:rPr>
                <w:rFonts w:ascii="宋体" w:hAnsi="宋体" w:eastAsia="宋体" w:cs="宋体"/>
                <w:spacing w:val="-1"/>
                <w:sz w:val="22"/>
                <w:szCs w:val="22"/>
              </w:rPr>
              <w:t>年末财政拨款结转</w:t>
            </w:r>
            <w:r>
              <w:rPr>
                <w:rFonts w:ascii="宋体" w:hAnsi="宋体" w:eastAsia="宋体" w:cs="宋体"/>
                <w:sz w:val="22"/>
                <w:szCs w:val="22"/>
              </w:rPr>
              <w:t>和结余</w:t>
            </w:r>
          </w:p>
        </w:tc>
        <w:tc>
          <w:tcPr>
            <w:tcW w:w="608" w:type="dxa"/>
            <w:vAlign w:val="top"/>
          </w:tcPr>
          <w:p>
            <w:pPr>
              <w:spacing w:before="86" w:line="185" w:lineRule="auto"/>
              <w:ind w:left="203"/>
              <w:rPr>
                <w:rFonts w:ascii="宋体" w:hAnsi="宋体" w:eastAsia="宋体" w:cs="宋体"/>
                <w:sz w:val="22"/>
                <w:szCs w:val="22"/>
              </w:rPr>
            </w:pPr>
            <w:r>
              <w:rPr>
                <w:rFonts w:ascii="宋体" w:hAnsi="宋体" w:eastAsia="宋体" w:cs="宋体"/>
                <w:spacing w:val="-6"/>
                <w:sz w:val="22"/>
                <w:szCs w:val="22"/>
              </w:rPr>
              <w:t>6</w:t>
            </w:r>
            <w:r>
              <w:rPr>
                <w:rFonts w:ascii="宋体" w:hAnsi="宋体" w:eastAsia="宋体" w:cs="宋体"/>
                <w:spacing w:val="-4"/>
                <w:sz w:val="22"/>
                <w:szCs w:val="22"/>
              </w:rPr>
              <w:t>0</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198" w:type="dxa"/>
            <w:vAlign w:val="top"/>
          </w:tcPr>
          <w:p>
            <w:pPr>
              <w:spacing w:before="51" w:line="220" w:lineRule="auto"/>
              <w:ind w:left="340"/>
              <w:rPr>
                <w:rFonts w:ascii="宋体" w:hAnsi="宋体" w:eastAsia="宋体" w:cs="宋体"/>
                <w:sz w:val="22"/>
                <w:szCs w:val="22"/>
              </w:rPr>
            </w:pPr>
            <w:r>
              <w:rPr>
                <w:rFonts w:ascii="宋体" w:hAnsi="宋体" w:eastAsia="宋体" w:cs="宋体"/>
                <w:spacing w:val="-2"/>
                <w:sz w:val="22"/>
                <w:szCs w:val="22"/>
              </w:rPr>
              <w:t>一般</w:t>
            </w:r>
            <w:r>
              <w:rPr>
                <w:rFonts w:ascii="宋体" w:hAnsi="宋体" w:eastAsia="宋体" w:cs="宋体"/>
                <w:spacing w:val="-1"/>
                <w:sz w:val="22"/>
                <w:szCs w:val="22"/>
              </w:rPr>
              <w:t>公共预算财政拨款</w:t>
            </w:r>
          </w:p>
        </w:tc>
        <w:tc>
          <w:tcPr>
            <w:tcW w:w="608" w:type="dxa"/>
            <w:vAlign w:val="top"/>
          </w:tcPr>
          <w:p>
            <w:pPr>
              <w:spacing w:before="85" w:line="185" w:lineRule="auto"/>
              <w:ind w:left="201"/>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5"/>
                <w:sz w:val="22"/>
                <w:szCs w:val="22"/>
              </w:rPr>
              <w:t>9</w:t>
            </w:r>
          </w:p>
        </w:tc>
        <w:tc>
          <w:tcPr>
            <w:tcW w:w="1401" w:type="dxa"/>
            <w:vAlign w:val="top"/>
          </w:tcPr>
          <w:p>
            <w:pPr>
              <w:spacing w:before="84" w:line="186" w:lineRule="auto"/>
              <w:ind w:left="653"/>
              <w:rPr>
                <w:rFonts w:ascii="宋体" w:hAnsi="宋体" w:eastAsia="宋体" w:cs="宋体"/>
                <w:sz w:val="22"/>
                <w:szCs w:val="22"/>
              </w:rPr>
            </w:pPr>
            <w:r>
              <w:rPr>
                <w:rFonts w:ascii="宋体" w:hAnsi="宋体" w:eastAsia="宋体" w:cs="宋体"/>
                <w:spacing w:val="-6"/>
                <w:sz w:val="22"/>
                <w:szCs w:val="22"/>
              </w:rPr>
              <w:t>1</w:t>
            </w:r>
            <w:r>
              <w:rPr>
                <w:rFonts w:ascii="宋体" w:hAnsi="宋体" w:eastAsia="宋体" w:cs="宋体"/>
                <w:spacing w:val="-5"/>
                <w:sz w:val="22"/>
                <w:szCs w:val="22"/>
              </w:rPr>
              <w:t>7</w:t>
            </w:r>
            <w:r>
              <w:rPr>
                <w:rFonts w:ascii="宋体" w:hAnsi="宋体" w:eastAsia="宋体" w:cs="宋体"/>
                <w:spacing w:val="-3"/>
                <w:sz w:val="22"/>
                <w:szCs w:val="22"/>
              </w:rPr>
              <w:t>7.29</w:t>
            </w:r>
          </w:p>
        </w:tc>
        <w:tc>
          <w:tcPr>
            <w:tcW w:w="3348" w:type="dxa"/>
            <w:vAlign w:val="top"/>
          </w:tcPr>
          <w:p>
            <w:pPr>
              <w:rPr>
                <w:rFonts w:ascii="Arial"/>
                <w:sz w:val="21"/>
              </w:rPr>
            </w:pPr>
          </w:p>
        </w:tc>
        <w:tc>
          <w:tcPr>
            <w:tcW w:w="608" w:type="dxa"/>
            <w:vAlign w:val="top"/>
          </w:tcPr>
          <w:p>
            <w:pPr>
              <w:spacing w:before="84" w:line="186" w:lineRule="auto"/>
              <w:ind w:left="203"/>
              <w:rPr>
                <w:rFonts w:ascii="宋体" w:hAnsi="宋体" w:eastAsia="宋体" w:cs="宋体"/>
                <w:sz w:val="22"/>
                <w:szCs w:val="22"/>
              </w:rPr>
            </w:pPr>
            <w:r>
              <w:rPr>
                <w:rFonts w:ascii="宋体" w:hAnsi="宋体" w:eastAsia="宋体" w:cs="宋体"/>
                <w:spacing w:val="-6"/>
                <w:sz w:val="22"/>
                <w:szCs w:val="22"/>
              </w:rPr>
              <w:t>6</w:t>
            </w:r>
            <w:r>
              <w:rPr>
                <w:rFonts w:ascii="宋体" w:hAnsi="宋体" w:eastAsia="宋体" w:cs="宋体"/>
                <w:spacing w:val="-4"/>
                <w:sz w:val="22"/>
                <w:szCs w:val="22"/>
              </w:rPr>
              <w:t>1</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198" w:type="dxa"/>
            <w:vAlign w:val="top"/>
          </w:tcPr>
          <w:p>
            <w:pPr>
              <w:spacing w:before="51" w:line="219" w:lineRule="auto"/>
              <w:ind w:left="336"/>
              <w:rPr>
                <w:rFonts w:ascii="宋体" w:hAnsi="宋体" w:eastAsia="宋体" w:cs="宋体"/>
                <w:sz w:val="22"/>
                <w:szCs w:val="22"/>
              </w:rPr>
            </w:pPr>
            <w:r>
              <w:rPr>
                <w:rFonts w:ascii="宋体" w:hAnsi="宋体" w:eastAsia="宋体" w:cs="宋体"/>
                <w:spacing w:val="-1"/>
                <w:sz w:val="22"/>
                <w:szCs w:val="22"/>
              </w:rPr>
              <w:t>政府性基金预</w:t>
            </w:r>
            <w:r>
              <w:rPr>
                <w:rFonts w:ascii="宋体" w:hAnsi="宋体" w:eastAsia="宋体" w:cs="宋体"/>
                <w:sz w:val="22"/>
                <w:szCs w:val="22"/>
              </w:rPr>
              <w:t>算财政拨款</w:t>
            </w:r>
          </w:p>
        </w:tc>
        <w:tc>
          <w:tcPr>
            <w:tcW w:w="608" w:type="dxa"/>
            <w:vAlign w:val="top"/>
          </w:tcPr>
          <w:p>
            <w:pPr>
              <w:spacing w:before="85" w:line="185" w:lineRule="auto"/>
              <w:ind w:left="203"/>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0</w:t>
            </w:r>
          </w:p>
        </w:tc>
        <w:tc>
          <w:tcPr>
            <w:tcW w:w="1401" w:type="dxa"/>
            <w:vAlign w:val="top"/>
          </w:tcPr>
          <w:p>
            <w:pPr>
              <w:rPr>
                <w:rFonts w:ascii="Arial"/>
                <w:sz w:val="21"/>
              </w:rPr>
            </w:pPr>
          </w:p>
        </w:tc>
        <w:tc>
          <w:tcPr>
            <w:tcW w:w="3348" w:type="dxa"/>
            <w:vAlign w:val="top"/>
          </w:tcPr>
          <w:p>
            <w:pPr>
              <w:rPr>
                <w:rFonts w:ascii="Arial"/>
                <w:sz w:val="21"/>
              </w:rPr>
            </w:pPr>
          </w:p>
        </w:tc>
        <w:tc>
          <w:tcPr>
            <w:tcW w:w="608" w:type="dxa"/>
            <w:vAlign w:val="top"/>
          </w:tcPr>
          <w:p>
            <w:pPr>
              <w:spacing w:before="85" w:line="185" w:lineRule="auto"/>
              <w:ind w:left="203"/>
              <w:rPr>
                <w:rFonts w:ascii="宋体" w:hAnsi="宋体" w:eastAsia="宋体" w:cs="宋体"/>
                <w:sz w:val="22"/>
                <w:szCs w:val="22"/>
              </w:rPr>
            </w:pPr>
            <w:r>
              <w:rPr>
                <w:rFonts w:ascii="宋体" w:hAnsi="宋体" w:eastAsia="宋体" w:cs="宋体"/>
                <w:spacing w:val="-6"/>
                <w:sz w:val="22"/>
                <w:szCs w:val="22"/>
              </w:rPr>
              <w:t>6</w:t>
            </w:r>
            <w:r>
              <w:rPr>
                <w:rFonts w:ascii="宋体" w:hAnsi="宋体" w:eastAsia="宋体" w:cs="宋体"/>
                <w:spacing w:val="-4"/>
                <w:sz w:val="22"/>
                <w:szCs w:val="22"/>
              </w:rPr>
              <w:t>2</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198" w:type="dxa"/>
            <w:vAlign w:val="top"/>
          </w:tcPr>
          <w:p>
            <w:pPr>
              <w:spacing w:before="50" w:line="219" w:lineRule="auto"/>
              <w:ind w:left="358"/>
              <w:rPr>
                <w:rFonts w:ascii="宋体" w:hAnsi="宋体" w:eastAsia="宋体" w:cs="宋体"/>
                <w:sz w:val="22"/>
                <w:szCs w:val="22"/>
              </w:rPr>
            </w:pPr>
            <w:r>
              <w:rPr>
                <w:rFonts w:ascii="宋体" w:hAnsi="宋体" w:eastAsia="宋体" w:cs="宋体"/>
                <w:spacing w:val="-4"/>
                <w:sz w:val="22"/>
                <w:szCs w:val="22"/>
              </w:rPr>
              <w:t>国有</w:t>
            </w:r>
            <w:r>
              <w:rPr>
                <w:rFonts w:ascii="宋体" w:hAnsi="宋体" w:eastAsia="宋体" w:cs="宋体"/>
                <w:spacing w:val="-3"/>
                <w:sz w:val="22"/>
                <w:szCs w:val="22"/>
              </w:rPr>
              <w:t>资</w:t>
            </w:r>
            <w:r>
              <w:rPr>
                <w:rFonts w:ascii="宋体" w:hAnsi="宋体" w:eastAsia="宋体" w:cs="宋体"/>
                <w:spacing w:val="-2"/>
                <w:sz w:val="22"/>
                <w:szCs w:val="22"/>
              </w:rPr>
              <w:t>本经营预算财政拨款</w:t>
            </w:r>
          </w:p>
        </w:tc>
        <w:tc>
          <w:tcPr>
            <w:tcW w:w="608" w:type="dxa"/>
            <w:vAlign w:val="top"/>
          </w:tcPr>
          <w:p>
            <w:pPr>
              <w:spacing w:before="84" w:line="186" w:lineRule="auto"/>
              <w:ind w:left="203"/>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1</w:t>
            </w:r>
          </w:p>
        </w:tc>
        <w:tc>
          <w:tcPr>
            <w:tcW w:w="1401" w:type="dxa"/>
            <w:vAlign w:val="top"/>
          </w:tcPr>
          <w:p>
            <w:pPr>
              <w:rPr>
                <w:rFonts w:ascii="Arial"/>
                <w:sz w:val="21"/>
              </w:rPr>
            </w:pPr>
          </w:p>
        </w:tc>
        <w:tc>
          <w:tcPr>
            <w:tcW w:w="3348" w:type="dxa"/>
            <w:vAlign w:val="top"/>
          </w:tcPr>
          <w:p>
            <w:pPr>
              <w:rPr>
                <w:rFonts w:ascii="Arial"/>
                <w:sz w:val="21"/>
              </w:rPr>
            </w:pPr>
          </w:p>
        </w:tc>
        <w:tc>
          <w:tcPr>
            <w:tcW w:w="608" w:type="dxa"/>
            <w:vAlign w:val="top"/>
          </w:tcPr>
          <w:p>
            <w:pPr>
              <w:spacing w:before="85" w:line="185" w:lineRule="auto"/>
              <w:ind w:left="203"/>
              <w:rPr>
                <w:rFonts w:ascii="宋体" w:hAnsi="宋体" w:eastAsia="宋体" w:cs="宋体"/>
                <w:sz w:val="22"/>
                <w:szCs w:val="22"/>
              </w:rPr>
            </w:pPr>
            <w:r>
              <w:rPr>
                <w:rFonts w:ascii="宋体" w:hAnsi="宋体" w:eastAsia="宋体" w:cs="宋体"/>
                <w:spacing w:val="-6"/>
                <w:sz w:val="22"/>
                <w:szCs w:val="22"/>
              </w:rPr>
              <w:t>6</w:t>
            </w:r>
            <w:r>
              <w:rPr>
                <w:rFonts w:ascii="宋体" w:hAnsi="宋体" w:eastAsia="宋体" w:cs="宋体"/>
                <w:spacing w:val="-4"/>
                <w:sz w:val="22"/>
                <w:szCs w:val="22"/>
              </w:rPr>
              <w:t>3</w:t>
            </w:r>
          </w:p>
        </w:tc>
        <w:tc>
          <w:tcPr>
            <w:tcW w:w="1129" w:type="dxa"/>
            <w:vAlign w:val="top"/>
          </w:tcPr>
          <w:p>
            <w:pPr>
              <w:rPr>
                <w:rFonts w:ascii="Arial"/>
                <w:sz w:val="21"/>
              </w:rPr>
            </w:pPr>
          </w:p>
        </w:tc>
        <w:tc>
          <w:tcPr>
            <w:tcW w:w="1393" w:type="dxa"/>
            <w:vAlign w:val="top"/>
          </w:tcPr>
          <w:p>
            <w:pPr>
              <w:rPr>
                <w:rFonts w:ascii="Arial"/>
                <w:sz w:val="21"/>
              </w:rPr>
            </w:pPr>
          </w:p>
        </w:tc>
        <w:tc>
          <w:tcPr>
            <w:tcW w:w="1106" w:type="dxa"/>
            <w:vAlign w:val="top"/>
          </w:tcPr>
          <w:p>
            <w:pPr>
              <w:rPr>
                <w:rFonts w:ascii="Arial"/>
                <w:sz w:val="21"/>
              </w:rPr>
            </w:pPr>
          </w:p>
        </w:tc>
        <w:tc>
          <w:tcPr>
            <w:tcW w:w="138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31" w:hRule="atLeast"/>
        </w:trPr>
        <w:tc>
          <w:tcPr>
            <w:tcW w:w="3198" w:type="dxa"/>
            <w:vAlign w:val="top"/>
          </w:tcPr>
          <w:p>
            <w:pPr>
              <w:spacing w:before="51" w:line="222" w:lineRule="auto"/>
              <w:ind w:left="1389"/>
              <w:rPr>
                <w:rFonts w:ascii="宋体" w:hAnsi="宋体" w:eastAsia="宋体" w:cs="宋体"/>
                <w:sz w:val="22"/>
                <w:szCs w:val="22"/>
              </w:rPr>
            </w:pPr>
            <w:r>
              <w:rPr>
                <w:rFonts w:ascii="宋体" w:hAnsi="宋体" w:eastAsia="宋体" w:cs="宋体"/>
                <w:spacing w:val="-7"/>
                <w:sz w:val="22"/>
                <w:szCs w:val="22"/>
                <w14:textOutline w14:w="4013" w14:cap="sq" w14:cmpd="sng">
                  <w14:solidFill>
                    <w14:srgbClr w14:val="000000"/>
                  </w14:solidFill>
                  <w14:prstDash w14:val="solid"/>
                  <w14:bevel/>
                </w14:textOutline>
              </w:rPr>
              <w:t>总</w:t>
            </w:r>
            <w:r>
              <w:rPr>
                <w:rFonts w:ascii="宋体" w:hAnsi="宋体" w:eastAsia="宋体" w:cs="宋体"/>
                <w:spacing w:val="-6"/>
                <w:sz w:val="22"/>
                <w:szCs w:val="22"/>
                <w14:textOutline w14:w="4013" w14:cap="sq" w14:cmpd="sng">
                  <w14:solidFill>
                    <w14:srgbClr w14:val="000000"/>
                  </w14:solidFill>
                  <w14:prstDash w14:val="solid"/>
                  <w14:bevel/>
                </w14:textOutline>
              </w:rPr>
              <w:t>计</w:t>
            </w:r>
          </w:p>
        </w:tc>
        <w:tc>
          <w:tcPr>
            <w:tcW w:w="608" w:type="dxa"/>
            <w:vAlign w:val="top"/>
          </w:tcPr>
          <w:p>
            <w:pPr>
              <w:spacing w:before="87" w:line="185" w:lineRule="auto"/>
              <w:ind w:left="203"/>
              <w:rPr>
                <w:rFonts w:ascii="宋体" w:hAnsi="宋体" w:eastAsia="宋体" w:cs="宋体"/>
                <w:sz w:val="22"/>
                <w:szCs w:val="22"/>
              </w:rPr>
            </w:pPr>
            <w:r>
              <w:rPr>
                <w:rFonts w:ascii="宋体" w:hAnsi="宋体" w:eastAsia="宋体" w:cs="宋体"/>
                <w:spacing w:val="-7"/>
                <w:sz w:val="22"/>
                <w:szCs w:val="22"/>
              </w:rPr>
              <w:t>3</w:t>
            </w:r>
            <w:r>
              <w:rPr>
                <w:rFonts w:ascii="宋体" w:hAnsi="宋体" w:eastAsia="宋体" w:cs="宋体"/>
                <w:spacing w:val="-6"/>
                <w:sz w:val="22"/>
                <w:szCs w:val="22"/>
              </w:rPr>
              <w:t>2</w:t>
            </w:r>
          </w:p>
        </w:tc>
        <w:tc>
          <w:tcPr>
            <w:tcW w:w="1401" w:type="dxa"/>
            <w:vAlign w:val="top"/>
          </w:tcPr>
          <w:p>
            <w:pPr>
              <w:spacing w:before="86" w:line="205" w:lineRule="auto"/>
              <w:ind w:left="418"/>
              <w:rPr>
                <w:rFonts w:ascii="宋体" w:hAnsi="宋体" w:eastAsia="宋体" w:cs="宋体"/>
                <w:sz w:val="22"/>
                <w:szCs w:val="22"/>
              </w:rPr>
            </w:pPr>
            <w:r>
              <w:rPr>
                <w:rFonts w:ascii="宋体" w:hAnsi="宋体" w:eastAsia="宋体" w:cs="宋体"/>
                <w:spacing w:val="-1"/>
                <w:sz w:val="22"/>
                <w:szCs w:val="22"/>
              </w:rPr>
              <w:t>4,609.2</w:t>
            </w:r>
            <w:r>
              <w:rPr>
                <w:rFonts w:ascii="宋体" w:hAnsi="宋体" w:eastAsia="宋体" w:cs="宋体"/>
                <w:sz w:val="22"/>
                <w:szCs w:val="22"/>
              </w:rPr>
              <w:t>4</w:t>
            </w:r>
          </w:p>
        </w:tc>
        <w:tc>
          <w:tcPr>
            <w:tcW w:w="3348" w:type="dxa"/>
            <w:vAlign w:val="top"/>
          </w:tcPr>
          <w:p>
            <w:pPr>
              <w:spacing w:before="51" w:line="222" w:lineRule="auto"/>
              <w:ind w:left="1464"/>
              <w:rPr>
                <w:rFonts w:ascii="宋体" w:hAnsi="宋体" w:eastAsia="宋体" w:cs="宋体"/>
                <w:sz w:val="22"/>
                <w:szCs w:val="22"/>
              </w:rPr>
            </w:pPr>
            <w:r>
              <w:rPr>
                <w:rFonts w:ascii="宋体" w:hAnsi="宋体" w:eastAsia="宋体" w:cs="宋体"/>
                <w:spacing w:val="-7"/>
                <w:sz w:val="22"/>
                <w:szCs w:val="22"/>
                <w14:textOutline w14:w="4013" w14:cap="sq" w14:cmpd="sng">
                  <w14:solidFill>
                    <w14:srgbClr w14:val="000000"/>
                  </w14:solidFill>
                  <w14:prstDash w14:val="solid"/>
                  <w14:bevel/>
                </w14:textOutline>
              </w:rPr>
              <w:t>总</w:t>
            </w:r>
            <w:r>
              <w:rPr>
                <w:rFonts w:ascii="宋体" w:hAnsi="宋体" w:eastAsia="宋体" w:cs="宋体"/>
                <w:spacing w:val="-6"/>
                <w:sz w:val="22"/>
                <w:szCs w:val="22"/>
                <w14:textOutline w14:w="4013" w14:cap="sq" w14:cmpd="sng">
                  <w14:solidFill>
                    <w14:srgbClr w14:val="000000"/>
                  </w14:solidFill>
                  <w14:prstDash w14:val="solid"/>
                  <w14:bevel/>
                </w14:textOutline>
              </w:rPr>
              <w:t>计</w:t>
            </w:r>
          </w:p>
        </w:tc>
        <w:tc>
          <w:tcPr>
            <w:tcW w:w="608" w:type="dxa"/>
            <w:vAlign w:val="top"/>
          </w:tcPr>
          <w:p>
            <w:pPr>
              <w:spacing w:before="87" w:line="185" w:lineRule="auto"/>
              <w:ind w:left="203"/>
              <w:rPr>
                <w:rFonts w:ascii="宋体" w:hAnsi="宋体" w:eastAsia="宋体" w:cs="宋体"/>
                <w:sz w:val="22"/>
                <w:szCs w:val="22"/>
              </w:rPr>
            </w:pPr>
            <w:r>
              <w:rPr>
                <w:rFonts w:ascii="宋体" w:hAnsi="宋体" w:eastAsia="宋体" w:cs="宋体"/>
                <w:spacing w:val="-6"/>
                <w:sz w:val="22"/>
                <w:szCs w:val="22"/>
              </w:rPr>
              <w:t>6</w:t>
            </w:r>
            <w:r>
              <w:rPr>
                <w:rFonts w:ascii="宋体" w:hAnsi="宋体" w:eastAsia="宋体" w:cs="宋体"/>
                <w:spacing w:val="-4"/>
                <w:sz w:val="22"/>
                <w:szCs w:val="22"/>
              </w:rPr>
              <w:t>4</w:t>
            </w:r>
          </w:p>
        </w:tc>
        <w:tc>
          <w:tcPr>
            <w:tcW w:w="1129" w:type="dxa"/>
            <w:vAlign w:val="top"/>
          </w:tcPr>
          <w:p>
            <w:pPr>
              <w:spacing w:before="86" w:line="205" w:lineRule="auto"/>
              <w:ind w:left="146"/>
              <w:rPr>
                <w:rFonts w:ascii="宋体" w:hAnsi="宋体" w:eastAsia="宋体" w:cs="宋体"/>
                <w:sz w:val="22"/>
                <w:szCs w:val="22"/>
              </w:rPr>
            </w:pPr>
            <w:r>
              <w:rPr>
                <w:rFonts w:ascii="宋体" w:hAnsi="宋体" w:eastAsia="宋体" w:cs="宋体"/>
                <w:spacing w:val="-1"/>
                <w:sz w:val="22"/>
                <w:szCs w:val="22"/>
              </w:rPr>
              <w:t>4,609.2</w:t>
            </w:r>
            <w:r>
              <w:rPr>
                <w:rFonts w:ascii="宋体" w:hAnsi="宋体" w:eastAsia="宋体" w:cs="宋体"/>
                <w:sz w:val="22"/>
                <w:szCs w:val="22"/>
              </w:rPr>
              <w:t>4</w:t>
            </w:r>
          </w:p>
        </w:tc>
        <w:tc>
          <w:tcPr>
            <w:tcW w:w="1393" w:type="dxa"/>
            <w:vAlign w:val="top"/>
          </w:tcPr>
          <w:p>
            <w:pPr>
              <w:spacing w:before="86" w:line="205" w:lineRule="auto"/>
              <w:ind w:left="412"/>
              <w:rPr>
                <w:rFonts w:ascii="宋体" w:hAnsi="宋体" w:eastAsia="宋体" w:cs="宋体"/>
                <w:sz w:val="22"/>
                <w:szCs w:val="22"/>
              </w:rPr>
            </w:pPr>
            <w:r>
              <w:rPr>
                <w:rFonts w:ascii="宋体" w:hAnsi="宋体" w:eastAsia="宋体" w:cs="宋体"/>
                <w:spacing w:val="-1"/>
                <w:sz w:val="22"/>
                <w:szCs w:val="22"/>
              </w:rPr>
              <w:t>4,609.2</w:t>
            </w:r>
            <w:r>
              <w:rPr>
                <w:rFonts w:ascii="宋体" w:hAnsi="宋体" w:eastAsia="宋体" w:cs="宋体"/>
                <w:sz w:val="22"/>
                <w:szCs w:val="22"/>
              </w:rPr>
              <w:t>4</w:t>
            </w:r>
          </w:p>
        </w:tc>
        <w:tc>
          <w:tcPr>
            <w:tcW w:w="1106" w:type="dxa"/>
            <w:vAlign w:val="top"/>
          </w:tcPr>
          <w:p>
            <w:pPr>
              <w:rPr>
                <w:rFonts w:ascii="Arial"/>
                <w:sz w:val="21"/>
              </w:rPr>
            </w:pPr>
          </w:p>
        </w:tc>
        <w:tc>
          <w:tcPr>
            <w:tcW w:w="1387" w:type="dxa"/>
            <w:vAlign w:val="top"/>
          </w:tcPr>
          <w:p>
            <w:pPr>
              <w:rPr>
                <w:rFonts w:ascii="Arial"/>
                <w:sz w:val="21"/>
              </w:rPr>
            </w:pPr>
          </w:p>
        </w:tc>
      </w:tr>
    </w:tbl>
    <w:p>
      <w:pPr>
        <w:spacing w:before="59" w:line="315" w:lineRule="auto"/>
        <w:ind w:left="536" w:right="63" w:hanging="416"/>
        <w:rPr>
          <w:rFonts w:ascii="宋体" w:hAnsi="宋体" w:eastAsia="宋体" w:cs="宋体"/>
          <w:sz w:val="19"/>
          <w:szCs w:val="19"/>
        </w:rPr>
      </w:pPr>
      <w:r>
        <w:rPr>
          <w:rFonts w:ascii="宋体" w:hAnsi="宋体" w:eastAsia="宋体" w:cs="宋体"/>
          <w:spacing w:val="14"/>
          <w:sz w:val="19"/>
          <w:szCs w:val="19"/>
        </w:rPr>
        <w:t>注</w:t>
      </w:r>
      <w:r>
        <w:rPr>
          <w:rFonts w:ascii="宋体" w:hAnsi="宋体" w:eastAsia="宋体" w:cs="宋体"/>
          <w:spacing w:val="12"/>
          <w:sz w:val="19"/>
          <w:szCs w:val="19"/>
        </w:rPr>
        <w:t>：</w:t>
      </w:r>
      <w:r>
        <w:rPr>
          <w:rFonts w:ascii="宋体" w:hAnsi="宋体" w:eastAsia="宋体" w:cs="宋体"/>
          <w:spacing w:val="7"/>
          <w:sz w:val="19"/>
          <w:szCs w:val="19"/>
        </w:rPr>
        <w:t>本表反映部门本年度一般公共预算财政拨款、政府性基金预算财政拨款和国有资本经营预算财政拨款的总收支和年末结转结余情况。本表金额转换为万元时，因四舍五入可能存在尾差。</w:t>
      </w:r>
    </w:p>
    <w:p>
      <w:pPr>
        <w:sectPr>
          <w:footerReference r:id="rId17" w:type="default"/>
          <w:pgSz w:w="16839" w:h="11906"/>
          <w:pgMar w:top="1012" w:right="1327" w:bottom="882" w:left="1327" w:header="0" w:footer="722" w:gutter="0"/>
          <w:pgBorders>
            <w:top w:val="none" w:sz="0" w:space="0"/>
            <w:left w:val="none" w:sz="0" w:space="0"/>
            <w:bottom w:val="none" w:sz="0" w:space="0"/>
            <w:right w:val="none" w:sz="0" w:space="0"/>
          </w:pgBorders>
          <w:cols w:space="720" w:num="1"/>
        </w:sectPr>
      </w:pPr>
    </w:p>
    <w:p/>
    <w:p/>
    <w:p/>
    <w:p>
      <w:pPr>
        <w:spacing w:line="166" w:lineRule="exact"/>
      </w:pPr>
    </w:p>
    <w:p>
      <w:pPr>
        <w:sectPr>
          <w:footerReference r:id="rId18" w:type="default"/>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Pr>
        <w:spacing w:before="59" w:line="494" w:lineRule="exact"/>
        <w:ind w:left="4857"/>
        <w:rPr>
          <w:rFonts w:ascii="宋体" w:hAnsi="宋体" w:eastAsia="宋体" w:cs="宋体"/>
          <w:sz w:val="29"/>
          <w:szCs w:val="29"/>
        </w:rPr>
      </w:pPr>
      <w:r>
        <w:rPr>
          <w:rFonts w:ascii="宋体" w:hAnsi="宋体" w:eastAsia="宋体" w:cs="宋体"/>
          <w:spacing w:val="9"/>
          <w:position w:val="2"/>
          <w:sz w:val="29"/>
          <w:szCs w:val="29"/>
        </w:rPr>
        <w:t>一般公共预算财政拨款支出决算</w:t>
      </w:r>
      <w:r>
        <w:rPr>
          <w:rFonts w:ascii="宋体" w:hAnsi="宋体" w:eastAsia="宋体" w:cs="宋体"/>
          <w:spacing w:val="7"/>
          <w:position w:val="2"/>
          <w:sz w:val="29"/>
          <w:szCs w:val="29"/>
        </w:rPr>
        <w:t>表</w:t>
      </w:r>
    </w:p>
    <w:p>
      <w:pPr>
        <w:spacing w:line="273" w:lineRule="auto"/>
        <w:rPr>
          <w:rFonts w:ascii="Arial"/>
          <w:sz w:val="21"/>
        </w:rPr>
      </w:pPr>
    </w:p>
    <w:p>
      <w:pPr>
        <w:spacing w:before="62" w:line="193" w:lineRule="auto"/>
        <w:ind w:left="122"/>
        <w:rPr>
          <w:rFonts w:ascii="宋体" w:hAnsi="宋体" w:eastAsia="宋体" w:cs="宋体"/>
          <w:sz w:val="19"/>
          <w:szCs w:val="19"/>
        </w:rPr>
      </w:pPr>
      <w:r>
        <w:rPr>
          <w:rFonts w:ascii="宋体" w:hAnsi="宋体" w:eastAsia="宋体" w:cs="宋体"/>
          <w:spacing w:val="13"/>
          <w:sz w:val="19"/>
          <w:szCs w:val="19"/>
        </w:rPr>
        <w:t>部</w:t>
      </w:r>
      <w:r>
        <w:rPr>
          <w:rFonts w:ascii="宋体" w:hAnsi="宋体" w:eastAsia="宋体" w:cs="宋体"/>
          <w:spacing w:val="9"/>
          <w:sz w:val="19"/>
          <w:szCs w:val="19"/>
        </w:rPr>
        <w:t>门：柘城县市政公用设施养护中心</w:t>
      </w:r>
    </w:p>
    <w:p>
      <w:pPr>
        <w:spacing w:line="14" w:lineRule="auto"/>
        <w:rPr>
          <w:rFonts w:ascii="Arial"/>
          <w:sz w:val="2"/>
        </w:rPr>
      </w:pPr>
      <w:r>
        <w:rPr>
          <w:rFonts w:ascii="Arial" w:hAnsi="Arial" w:eastAsia="Arial" w:cs="Arial"/>
          <w:sz w:val="2"/>
          <w:szCs w:val="2"/>
        </w:rPr>
        <w:br w:type="column"/>
      </w:r>
    </w:p>
    <w:p>
      <w:pPr>
        <w:spacing w:line="256" w:lineRule="auto"/>
        <w:rPr>
          <w:rFonts w:ascii="Arial"/>
          <w:sz w:val="21"/>
        </w:rPr>
      </w:pPr>
    </w:p>
    <w:p>
      <w:pPr>
        <w:spacing w:line="256" w:lineRule="auto"/>
        <w:rPr>
          <w:rFonts w:ascii="Arial"/>
          <w:sz w:val="21"/>
        </w:rPr>
      </w:pPr>
    </w:p>
    <w:p>
      <w:pPr>
        <w:spacing w:before="62" w:line="248" w:lineRule="auto"/>
        <w:ind w:right="115" w:firstLine="506"/>
        <w:rPr>
          <w:rFonts w:ascii="宋体" w:hAnsi="宋体" w:eastAsia="宋体" w:cs="宋体"/>
          <w:sz w:val="19"/>
          <w:szCs w:val="19"/>
        </w:rPr>
      </w:pPr>
      <w:r>
        <w:rPr>
          <w:rFonts w:ascii="宋体" w:hAnsi="宋体" w:eastAsia="宋体" w:cs="宋体"/>
          <w:spacing w:val="-13"/>
          <w:sz w:val="19"/>
          <w:szCs w:val="19"/>
        </w:rPr>
        <w:t>公</w:t>
      </w:r>
      <w:r>
        <w:rPr>
          <w:rFonts w:ascii="宋体" w:hAnsi="宋体" w:eastAsia="宋体" w:cs="宋体"/>
          <w:spacing w:val="-9"/>
          <w:sz w:val="19"/>
          <w:szCs w:val="19"/>
        </w:rPr>
        <w:t>开05表</w:t>
      </w:r>
      <w:r>
        <w:rPr>
          <w:rFonts w:ascii="宋体" w:hAnsi="宋体" w:eastAsia="宋体" w:cs="宋体"/>
          <w:spacing w:val="11"/>
          <w:sz w:val="19"/>
          <w:szCs w:val="19"/>
        </w:rPr>
        <w:t>金</w:t>
      </w:r>
      <w:r>
        <w:rPr>
          <w:rFonts w:ascii="宋体" w:hAnsi="宋体" w:eastAsia="宋体" w:cs="宋体"/>
          <w:spacing w:val="8"/>
          <w:sz w:val="19"/>
          <w:szCs w:val="19"/>
        </w:rPr>
        <w:t>额单位：万元</w:t>
      </w:r>
    </w:p>
    <w:p>
      <w:pPr>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2">
            <w:col w:w="12579" w:space="100"/>
            <w:col w:w="1505"/>
          </w:cols>
        </w:sectPr>
      </w:pPr>
    </w:p>
    <w:p>
      <w:pPr>
        <w:spacing w:line="55"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88"/>
        <w:gridCol w:w="4800"/>
        <w:gridCol w:w="1349"/>
        <w:gridCol w:w="1349"/>
        <w:gridCol w:w="19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9488" w:type="dxa"/>
            <w:gridSpan w:val="2"/>
            <w:vAlign w:val="top"/>
          </w:tcPr>
          <w:p>
            <w:pPr>
              <w:spacing w:before="50" w:line="221" w:lineRule="auto"/>
              <w:ind w:left="4535"/>
              <w:rPr>
                <w:rFonts w:ascii="宋体" w:hAnsi="宋体" w:eastAsia="宋体" w:cs="宋体"/>
                <w:sz w:val="22"/>
                <w:szCs w:val="22"/>
              </w:rPr>
            </w:pPr>
            <w:r>
              <w:rPr>
                <w:rFonts w:ascii="宋体" w:hAnsi="宋体" w:eastAsia="宋体" w:cs="宋体"/>
                <w:spacing w:val="-6"/>
                <w:sz w:val="22"/>
                <w:szCs w:val="22"/>
              </w:rPr>
              <w:t>项</w:t>
            </w:r>
            <w:r>
              <w:rPr>
                <w:rFonts w:ascii="宋体" w:hAnsi="宋体" w:eastAsia="宋体" w:cs="宋体"/>
                <w:spacing w:val="-5"/>
                <w:sz w:val="22"/>
                <w:szCs w:val="22"/>
              </w:rPr>
              <w:t>目</w:t>
            </w:r>
          </w:p>
        </w:tc>
        <w:tc>
          <w:tcPr>
            <w:tcW w:w="4690" w:type="dxa"/>
            <w:gridSpan w:val="3"/>
            <w:vAlign w:val="top"/>
          </w:tcPr>
          <w:p>
            <w:pPr>
              <w:spacing w:before="51" w:line="219" w:lineRule="auto"/>
              <w:ind w:left="1911"/>
              <w:rPr>
                <w:rFonts w:ascii="宋体" w:hAnsi="宋体" w:eastAsia="宋体" w:cs="宋体"/>
                <w:sz w:val="22"/>
                <w:szCs w:val="22"/>
              </w:rPr>
            </w:pPr>
            <w:r>
              <w:rPr>
                <w:rFonts w:ascii="宋体" w:hAnsi="宋体" w:eastAsia="宋体" w:cs="宋体"/>
                <w:spacing w:val="-3"/>
                <w:sz w:val="22"/>
                <w:szCs w:val="22"/>
              </w:rPr>
              <w:t>本</w:t>
            </w:r>
            <w:r>
              <w:rPr>
                <w:rFonts w:ascii="宋体" w:hAnsi="宋体" w:eastAsia="宋体" w:cs="宋体"/>
                <w:spacing w:val="-2"/>
                <w:sz w:val="22"/>
                <w:szCs w:val="22"/>
              </w:rPr>
              <w:t>年支出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7" w:hRule="atLeast"/>
        </w:trPr>
        <w:tc>
          <w:tcPr>
            <w:tcW w:w="4688" w:type="dxa"/>
            <w:vAlign w:val="top"/>
          </w:tcPr>
          <w:p>
            <w:pPr>
              <w:spacing w:line="273" w:lineRule="auto"/>
              <w:rPr>
                <w:rFonts w:ascii="Arial"/>
                <w:sz w:val="21"/>
              </w:rPr>
            </w:pPr>
          </w:p>
          <w:p>
            <w:pPr>
              <w:spacing w:before="72" w:line="219" w:lineRule="auto"/>
              <w:ind w:left="1473"/>
              <w:rPr>
                <w:rFonts w:ascii="宋体" w:hAnsi="宋体" w:eastAsia="宋体" w:cs="宋体"/>
                <w:sz w:val="22"/>
                <w:szCs w:val="22"/>
              </w:rPr>
            </w:pPr>
            <w:r>
              <w:rPr>
                <w:rFonts w:ascii="宋体" w:hAnsi="宋体" w:eastAsia="宋体" w:cs="宋体"/>
                <w:spacing w:val="-2"/>
                <w:sz w:val="22"/>
                <w:szCs w:val="22"/>
              </w:rPr>
              <w:t>功能分</w:t>
            </w:r>
            <w:r>
              <w:rPr>
                <w:rFonts w:ascii="宋体" w:hAnsi="宋体" w:eastAsia="宋体" w:cs="宋体"/>
                <w:spacing w:val="-1"/>
                <w:sz w:val="22"/>
                <w:szCs w:val="22"/>
              </w:rPr>
              <w:t>类科目编码</w:t>
            </w:r>
          </w:p>
        </w:tc>
        <w:tc>
          <w:tcPr>
            <w:tcW w:w="4800" w:type="dxa"/>
            <w:vAlign w:val="top"/>
          </w:tcPr>
          <w:p>
            <w:pPr>
              <w:spacing w:line="273" w:lineRule="auto"/>
              <w:rPr>
                <w:rFonts w:ascii="Arial"/>
                <w:sz w:val="21"/>
              </w:rPr>
            </w:pPr>
          </w:p>
          <w:p>
            <w:pPr>
              <w:spacing w:before="72" w:line="219" w:lineRule="auto"/>
              <w:ind w:left="1966"/>
              <w:rPr>
                <w:rFonts w:ascii="宋体" w:hAnsi="宋体" w:eastAsia="宋体" w:cs="宋体"/>
                <w:sz w:val="22"/>
                <w:szCs w:val="22"/>
              </w:rPr>
            </w:pPr>
            <w:r>
              <w:rPr>
                <w:rFonts w:ascii="宋体" w:hAnsi="宋体" w:eastAsia="宋体" w:cs="宋体"/>
                <w:spacing w:val="-2"/>
                <w:sz w:val="22"/>
                <w:szCs w:val="22"/>
              </w:rPr>
              <w:t>科目名称</w:t>
            </w:r>
          </w:p>
        </w:tc>
        <w:tc>
          <w:tcPr>
            <w:tcW w:w="1349" w:type="dxa"/>
            <w:vAlign w:val="top"/>
          </w:tcPr>
          <w:p>
            <w:pPr>
              <w:spacing w:line="272" w:lineRule="auto"/>
              <w:rPr>
                <w:rFonts w:ascii="Arial"/>
                <w:sz w:val="21"/>
              </w:rPr>
            </w:pPr>
          </w:p>
          <w:p>
            <w:pPr>
              <w:spacing w:before="72" w:line="222" w:lineRule="auto"/>
              <w:ind w:left="467"/>
              <w:rPr>
                <w:rFonts w:ascii="宋体" w:hAnsi="宋体" w:eastAsia="宋体" w:cs="宋体"/>
                <w:sz w:val="22"/>
                <w:szCs w:val="22"/>
              </w:rPr>
            </w:pPr>
            <w:r>
              <w:rPr>
                <w:rFonts w:ascii="宋体" w:hAnsi="宋体" w:eastAsia="宋体" w:cs="宋体"/>
                <w:spacing w:val="-7"/>
                <w:sz w:val="22"/>
                <w:szCs w:val="22"/>
              </w:rPr>
              <w:t>小</w:t>
            </w:r>
            <w:r>
              <w:rPr>
                <w:rFonts w:ascii="宋体" w:hAnsi="宋体" w:eastAsia="宋体" w:cs="宋体"/>
                <w:spacing w:val="-6"/>
                <w:sz w:val="22"/>
                <w:szCs w:val="22"/>
              </w:rPr>
              <w:t>计</w:t>
            </w:r>
          </w:p>
        </w:tc>
        <w:tc>
          <w:tcPr>
            <w:tcW w:w="1349" w:type="dxa"/>
            <w:vAlign w:val="top"/>
          </w:tcPr>
          <w:p>
            <w:pPr>
              <w:spacing w:line="273" w:lineRule="auto"/>
              <w:rPr>
                <w:rFonts w:ascii="Arial"/>
                <w:sz w:val="21"/>
              </w:rPr>
            </w:pPr>
          </w:p>
          <w:p>
            <w:pPr>
              <w:spacing w:before="72" w:line="219" w:lineRule="auto"/>
              <w:ind w:left="242"/>
              <w:rPr>
                <w:rFonts w:ascii="宋体" w:hAnsi="宋体" w:eastAsia="宋体" w:cs="宋体"/>
                <w:sz w:val="22"/>
                <w:szCs w:val="22"/>
              </w:rPr>
            </w:pPr>
            <w:r>
              <w:rPr>
                <w:rFonts w:ascii="宋体" w:hAnsi="宋体" w:eastAsia="宋体" w:cs="宋体"/>
                <w:spacing w:val="-2"/>
                <w:sz w:val="22"/>
                <w:szCs w:val="22"/>
              </w:rPr>
              <w:t>基本支出</w:t>
            </w:r>
          </w:p>
        </w:tc>
        <w:tc>
          <w:tcPr>
            <w:tcW w:w="1992" w:type="dxa"/>
            <w:vAlign w:val="top"/>
          </w:tcPr>
          <w:p>
            <w:pPr>
              <w:spacing w:line="273" w:lineRule="auto"/>
              <w:rPr>
                <w:rFonts w:ascii="Arial"/>
                <w:sz w:val="21"/>
              </w:rPr>
            </w:pPr>
          </w:p>
          <w:p>
            <w:pPr>
              <w:spacing w:before="71" w:line="221" w:lineRule="auto"/>
              <w:ind w:left="565"/>
              <w:rPr>
                <w:rFonts w:ascii="宋体" w:hAnsi="宋体" w:eastAsia="宋体" w:cs="宋体"/>
                <w:sz w:val="22"/>
                <w:szCs w:val="22"/>
              </w:rPr>
            </w:pPr>
            <w:r>
              <w:rPr>
                <w:rFonts w:ascii="宋体" w:hAnsi="宋体" w:eastAsia="宋体" w:cs="宋体"/>
                <w:spacing w:val="-4"/>
                <w:sz w:val="22"/>
                <w:szCs w:val="22"/>
              </w:rPr>
              <w:t>项目</w:t>
            </w:r>
            <w:r>
              <w:rPr>
                <w:rFonts w:ascii="宋体" w:hAnsi="宋体" w:eastAsia="宋体" w:cs="宋体"/>
                <w:spacing w:val="-2"/>
                <w:sz w:val="22"/>
                <w:szCs w:val="22"/>
              </w:rPr>
              <w:t>支出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488" w:type="dxa"/>
            <w:gridSpan w:val="2"/>
            <w:vAlign w:val="top"/>
          </w:tcPr>
          <w:p>
            <w:pPr>
              <w:spacing w:before="48" w:line="220" w:lineRule="auto"/>
              <w:ind w:left="4532"/>
              <w:rPr>
                <w:rFonts w:ascii="宋体" w:hAnsi="宋体" w:eastAsia="宋体" w:cs="宋体"/>
                <w:sz w:val="22"/>
                <w:szCs w:val="22"/>
              </w:rPr>
            </w:pPr>
            <w:r>
              <w:rPr>
                <w:rFonts w:ascii="宋体" w:hAnsi="宋体" w:eastAsia="宋体" w:cs="宋体"/>
                <w:spacing w:val="-4"/>
                <w:sz w:val="22"/>
                <w:szCs w:val="22"/>
              </w:rPr>
              <w:t>栏</w:t>
            </w:r>
            <w:r>
              <w:rPr>
                <w:rFonts w:ascii="宋体" w:hAnsi="宋体" w:eastAsia="宋体" w:cs="宋体"/>
                <w:spacing w:val="-3"/>
                <w:sz w:val="22"/>
                <w:szCs w:val="22"/>
              </w:rPr>
              <w:t>次</w:t>
            </w:r>
          </w:p>
        </w:tc>
        <w:tc>
          <w:tcPr>
            <w:tcW w:w="1349" w:type="dxa"/>
            <w:vAlign w:val="top"/>
          </w:tcPr>
          <w:p>
            <w:pPr>
              <w:spacing w:before="82" w:line="187" w:lineRule="auto"/>
              <w:ind w:left="643"/>
              <w:rPr>
                <w:rFonts w:ascii="宋体" w:hAnsi="宋体" w:eastAsia="宋体" w:cs="宋体"/>
                <w:sz w:val="22"/>
                <w:szCs w:val="22"/>
              </w:rPr>
            </w:pPr>
            <w:r>
              <w:rPr>
                <w:rFonts w:ascii="宋体" w:hAnsi="宋体" w:eastAsia="宋体" w:cs="宋体"/>
                <w:sz w:val="22"/>
                <w:szCs w:val="22"/>
              </w:rPr>
              <w:t>1</w:t>
            </w:r>
          </w:p>
        </w:tc>
        <w:tc>
          <w:tcPr>
            <w:tcW w:w="1349" w:type="dxa"/>
            <w:vAlign w:val="top"/>
          </w:tcPr>
          <w:p>
            <w:pPr>
              <w:spacing w:before="82" w:line="187" w:lineRule="auto"/>
              <w:ind w:left="629"/>
              <w:rPr>
                <w:rFonts w:ascii="宋体" w:hAnsi="宋体" w:eastAsia="宋体" w:cs="宋体"/>
                <w:sz w:val="22"/>
                <w:szCs w:val="22"/>
              </w:rPr>
            </w:pPr>
            <w:r>
              <w:rPr>
                <w:rFonts w:ascii="宋体" w:hAnsi="宋体" w:eastAsia="宋体" w:cs="宋体"/>
                <w:sz w:val="22"/>
                <w:szCs w:val="22"/>
              </w:rPr>
              <w:t>2</w:t>
            </w:r>
          </w:p>
        </w:tc>
        <w:tc>
          <w:tcPr>
            <w:tcW w:w="1992" w:type="dxa"/>
            <w:vAlign w:val="top"/>
          </w:tcPr>
          <w:p>
            <w:pPr>
              <w:spacing w:before="83" w:line="185" w:lineRule="auto"/>
              <w:ind w:left="952"/>
              <w:rPr>
                <w:rFonts w:ascii="宋体" w:hAnsi="宋体" w:eastAsia="宋体" w:cs="宋体"/>
                <w:sz w:val="22"/>
                <w:szCs w:val="22"/>
              </w:rPr>
            </w:pPr>
            <w:r>
              <w:rPr>
                <w:rFonts w:ascii="宋体" w:hAnsi="宋体" w:eastAsia="宋体" w:cs="宋体"/>
                <w:sz w:val="22"/>
                <w:szCs w:val="22"/>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488" w:type="dxa"/>
            <w:gridSpan w:val="2"/>
            <w:vAlign w:val="top"/>
          </w:tcPr>
          <w:p>
            <w:pPr>
              <w:spacing w:before="48" w:line="222" w:lineRule="auto"/>
              <w:ind w:left="4533"/>
              <w:rPr>
                <w:rFonts w:ascii="宋体" w:hAnsi="宋体" w:eastAsia="宋体" w:cs="宋体"/>
                <w:sz w:val="22"/>
                <w:szCs w:val="22"/>
              </w:rPr>
            </w:pPr>
            <w:r>
              <w:rPr>
                <w:rFonts w:ascii="宋体" w:hAnsi="宋体" w:eastAsia="宋体" w:cs="宋体"/>
                <w:spacing w:val="-4"/>
                <w:sz w:val="22"/>
                <w:szCs w:val="22"/>
              </w:rPr>
              <w:t>合计</w:t>
            </w:r>
          </w:p>
        </w:tc>
        <w:tc>
          <w:tcPr>
            <w:tcW w:w="1349" w:type="dxa"/>
            <w:vAlign w:val="top"/>
          </w:tcPr>
          <w:p>
            <w:pPr>
              <w:spacing w:before="84" w:line="195" w:lineRule="auto"/>
              <w:ind w:left="359"/>
              <w:rPr>
                <w:rFonts w:ascii="宋体" w:hAnsi="宋体" w:eastAsia="宋体" w:cs="宋体"/>
                <w:sz w:val="22"/>
                <w:szCs w:val="22"/>
              </w:rPr>
            </w:pPr>
            <w:r>
              <w:rPr>
                <w:rFonts w:ascii="宋体" w:hAnsi="宋体" w:eastAsia="宋体" w:cs="宋体"/>
                <w:sz w:val="22"/>
                <w:szCs w:val="22"/>
                <w14:textOutline w14:w="4013" w14:cap="sq" w14:cmpd="sng">
                  <w14:solidFill>
                    <w14:srgbClr w14:val="000000"/>
                  </w14:solidFill>
                  <w14:prstDash w14:val="solid"/>
                  <w14:bevel/>
                </w14:textOutline>
              </w:rPr>
              <w:t>4,609.24</w:t>
            </w:r>
          </w:p>
        </w:tc>
        <w:tc>
          <w:tcPr>
            <w:tcW w:w="1349" w:type="dxa"/>
            <w:vAlign w:val="top"/>
          </w:tcPr>
          <w:p>
            <w:pPr>
              <w:spacing w:before="84" w:line="195" w:lineRule="auto"/>
              <w:ind w:left="361"/>
              <w:rPr>
                <w:rFonts w:ascii="宋体" w:hAnsi="宋体" w:eastAsia="宋体" w:cs="宋体"/>
                <w:sz w:val="22"/>
                <w:szCs w:val="22"/>
              </w:rPr>
            </w:pPr>
            <w:r>
              <w:rPr>
                <w:rFonts w:ascii="宋体" w:hAnsi="宋体" w:eastAsia="宋体" w:cs="宋体"/>
                <w:sz w:val="22"/>
                <w:szCs w:val="22"/>
                <w14:textOutline w14:w="4013" w14:cap="sq" w14:cmpd="sng">
                  <w14:solidFill>
                    <w14:srgbClr w14:val="000000"/>
                  </w14:solidFill>
                  <w14:prstDash w14:val="solid"/>
                  <w14:bevel/>
                </w14:textOutline>
              </w:rPr>
              <w:t>4,609.24</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88" w:type="dxa"/>
            <w:vAlign w:val="top"/>
          </w:tcPr>
          <w:p>
            <w:pPr>
              <w:spacing w:before="82" w:line="186"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01</w:t>
            </w:r>
          </w:p>
        </w:tc>
        <w:tc>
          <w:tcPr>
            <w:tcW w:w="4800" w:type="dxa"/>
            <w:vAlign w:val="top"/>
          </w:tcPr>
          <w:p>
            <w:pPr>
              <w:spacing w:before="48" w:line="220" w:lineRule="auto"/>
              <w:ind w:left="116"/>
              <w:rPr>
                <w:rFonts w:ascii="宋体" w:hAnsi="宋体" w:eastAsia="宋体" w:cs="宋体"/>
                <w:sz w:val="22"/>
                <w:szCs w:val="22"/>
              </w:rPr>
            </w:pPr>
            <w:r>
              <w:rPr>
                <w:rFonts w:ascii="宋体" w:hAnsi="宋体" w:eastAsia="宋体" w:cs="宋体"/>
                <w:spacing w:val="-2"/>
                <w:sz w:val="22"/>
                <w:szCs w:val="22"/>
              </w:rPr>
              <w:t>一般公</w:t>
            </w:r>
            <w:r>
              <w:rPr>
                <w:rFonts w:ascii="宋体" w:hAnsi="宋体" w:eastAsia="宋体" w:cs="宋体"/>
                <w:spacing w:val="-1"/>
                <w:sz w:val="22"/>
                <w:szCs w:val="22"/>
              </w:rPr>
              <w:t>共服务支出</w:t>
            </w:r>
          </w:p>
        </w:tc>
        <w:tc>
          <w:tcPr>
            <w:tcW w:w="1349" w:type="dxa"/>
            <w:vAlign w:val="top"/>
          </w:tcPr>
          <w:p>
            <w:pPr>
              <w:spacing w:before="82" w:line="197" w:lineRule="auto"/>
              <w:ind w:left="383"/>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1349" w:type="dxa"/>
            <w:vAlign w:val="top"/>
          </w:tcPr>
          <w:p>
            <w:pPr>
              <w:spacing w:before="82" w:line="197" w:lineRule="auto"/>
              <w:ind w:left="386"/>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4688" w:type="dxa"/>
            <w:vAlign w:val="top"/>
          </w:tcPr>
          <w:p>
            <w:pPr>
              <w:spacing w:before="82" w:line="186" w:lineRule="auto"/>
              <w:ind w:left="119"/>
              <w:rPr>
                <w:rFonts w:ascii="宋体" w:hAnsi="宋体" w:eastAsia="宋体" w:cs="宋体"/>
                <w:sz w:val="22"/>
                <w:szCs w:val="22"/>
              </w:rPr>
            </w:pPr>
            <w:r>
              <w:rPr>
                <w:rFonts w:ascii="宋体" w:hAnsi="宋体" w:eastAsia="宋体" w:cs="宋体"/>
                <w:spacing w:val="-2"/>
                <w:sz w:val="22"/>
                <w:szCs w:val="22"/>
              </w:rPr>
              <w:t>20199</w:t>
            </w:r>
          </w:p>
        </w:tc>
        <w:tc>
          <w:tcPr>
            <w:tcW w:w="4800" w:type="dxa"/>
            <w:vAlign w:val="top"/>
          </w:tcPr>
          <w:p>
            <w:pPr>
              <w:spacing w:before="48" w:line="220" w:lineRule="auto"/>
              <w:ind w:left="114"/>
              <w:rPr>
                <w:rFonts w:ascii="宋体" w:hAnsi="宋体" w:eastAsia="宋体" w:cs="宋体"/>
                <w:sz w:val="22"/>
                <w:szCs w:val="22"/>
              </w:rPr>
            </w:pPr>
            <w:r>
              <w:rPr>
                <w:rFonts w:ascii="宋体" w:hAnsi="宋体" w:eastAsia="宋体" w:cs="宋体"/>
                <w:spacing w:val="-1"/>
                <w:sz w:val="22"/>
                <w:szCs w:val="22"/>
              </w:rPr>
              <w:t>其他一般公共服务支</w:t>
            </w:r>
            <w:r>
              <w:rPr>
                <w:rFonts w:ascii="宋体" w:hAnsi="宋体" w:eastAsia="宋体" w:cs="宋体"/>
                <w:sz w:val="22"/>
                <w:szCs w:val="22"/>
              </w:rPr>
              <w:t>出</w:t>
            </w:r>
          </w:p>
        </w:tc>
        <w:tc>
          <w:tcPr>
            <w:tcW w:w="1349" w:type="dxa"/>
            <w:vAlign w:val="top"/>
          </w:tcPr>
          <w:p>
            <w:pPr>
              <w:spacing w:before="82" w:line="196" w:lineRule="auto"/>
              <w:ind w:left="383"/>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1349" w:type="dxa"/>
            <w:vAlign w:val="top"/>
          </w:tcPr>
          <w:p>
            <w:pPr>
              <w:spacing w:before="82" w:line="196" w:lineRule="auto"/>
              <w:ind w:left="386"/>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88" w:type="dxa"/>
            <w:vAlign w:val="top"/>
          </w:tcPr>
          <w:p>
            <w:pPr>
              <w:spacing w:before="82" w:line="186" w:lineRule="auto"/>
              <w:ind w:left="119"/>
              <w:rPr>
                <w:rFonts w:ascii="宋体" w:hAnsi="宋体" w:eastAsia="宋体" w:cs="宋体"/>
                <w:sz w:val="22"/>
                <w:szCs w:val="22"/>
              </w:rPr>
            </w:pPr>
            <w:r>
              <w:rPr>
                <w:rFonts w:ascii="宋体" w:hAnsi="宋体" w:eastAsia="宋体" w:cs="宋体"/>
                <w:spacing w:val="-2"/>
                <w:sz w:val="22"/>
                <w:szCs w:val="22"/>
              </w:rPr>
              <w:t>20</w:t>
            </w:r>
            <w:r>
              <w:rPr>
                <w:rFonts w:ascii="宋体" w:hAnsi="宋体" w:eastAsia="宋体" w:cs="宋体"/>
                <w:spacing w:val="-1"/>
                <w:sz w:val="22"/>
                <w:szCs w:val="22"/>
              </w:rPr>
              <w:t>19999</w:t>
            </w:r>
          </w:p>
        </w:tc>
        <w:tc>
          <w:tcPr>
            <w:tcW w:w="4800" w:type="dxa"/>
            <w:vAlign w:val="top"/>
          </w:tcPr>
          <w:p>
            <w:pPr>
              <w:spacing w:before="49" w:line="220" w:lineRule="auto"/>
              <w:ind w:left="334"/>
              <w:rPr>
                <w:rFonts w:ascii="宋体" w:hAnsi="宋体" w:eastAsia="宋体" w:cs="宋体"/>
                <w:sz w:val="22"/>
                <w:szCs w:val="22"/>
              </w:rPr>
            </w:pPr>
            <w:r>
              <w:rPr>
                <w:rFonts w:ascii="宋体" w:hAnsi="宋体" w:eastAsia="宋体" w:cs="宋体"/>
                <w:spacing w:val="-1"/>
                <w:sz w:val="22"/>
                <w:szCs w:val="22"/>
              </w:rPr>
              <w:t>其他一般公共服务支</w:t>
            </w:r>
            <w:r>
              <w:rPr>
                <w:rFonts w:ascii="宋体" w:hAnsi="宋体" w:eastAsia="宋体" w:cs="宋体"/>
                <w:sz w:val="22"/>
                <w:szCs w:val="22"/>
              </w:rPr>
              <w:t>出</w:t>
            </w:r>
          </w:p>
        </w:tc>
        <w:tc>
          <w:tcPr>
            <w:tcW w:w="1349" w:type="dxa"/>
            <w:vAlign w:val="top"/>
          </w:tcPr>
          <w:p>
            <w:pPr>
              <w:spacing w:before="83" w:line="196" w:lineRule="auto"/>
              <w:ind w:left="383"/>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1349" w:type="dxa"/>
            <w:vAlign w:val="top"/>
          </w:tcPr>
          <w:p>
            <w:pPr>
              <w:spacing w:before="83" w:line="196" w:lineRule="auto"/>
              <w:ind w:left="386"/>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,022.73</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4688" w:type="dxa"/>
            <w:vAlign w:val="top"/>
          </w:tcPr>
          <w:p>
            <w:pPr>
              <w:spacing w:before="85" w:line="185"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08</w:t>
            </w:r>
          </w:p>
        </w:tc>
        <w:tc>
          <w:tcPr>
            <w:tcW w:w="4800" w:type="dxa"/>
            <w:vAlign w:val="top"/>
          </w:tcPr>
          <w:p>
            <w:pPr>
              <w:spacing w:before="51" w:line="219" w:lineRule="auto"/>
              <w:ind w:left="114"/>
              <w:rPr>
                <w:rFonts w:ascii="宋体" w:hAnsi="宋体" w:eastAsia="宋体" w:cs="宋体"/>
                <w:sz w:val="22"/>
                <w:szCs w:val="22"/>
              </w:rPr>
            </w:pPr>
            <w:r>
              <w:rPr>
                <w:rFonts w:ascii="宋体" w:hAnsi="宋体" w:eastAsia="宋体" w:cs="宋体"/>
                <w:spacing w:val="-1"/>
                <w:sz w:val="22"/>
                <w:szCs w:val="22"/>
              </w:rPr>
              <w:t>社会保障和就业支出</w:t>
            </w:r>
          </w:p>
        </w:tc>
        <w:tc>
          <w:tcPr>
            <w:tcW w:w="1349" w:type="dxa"/>
            <w:vAlign w:val="top"/>
          </w:tcPr>
          <w:p>
            <w:pPr>
              <w:spacing w:before="84" w:line="186" w:lineRule="auto"/>
              <w:ind w:left="703"/>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1349" w:type="dxa"/>
            <w:vAlign w:val="top"/>
          </w:tcPr>
          <w:p>
            <w:pPr>
              <w:spacing w:before="84" w:line="186" w:lineRule="auto"/>
              <w:ind w:left="703"/>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88" w:type="dxa"/>
            <w:vAlign w:val="top"/>
          </w:tcPr>
          <w:p>
            <w:pPr>
              <w:spacing w:before="86" w:line="185" w:lineRule="auto"/>
              <w:ind w:left="119"/>
              <w:rPr>
                <w:rFonts w:ascii="宋体" w:hAnsi="宋体" w:eastAsia="宋体" w:cs="宋体"/>
                <w:sz w:val="22"/>
                <w:szCs w:val="22"/>
              </w:rPr>
            </w:pPr>
            <w:r>
              <w:rPr>
                <w:rFonts w:ascii="宋体" w:hAnsi="宋体" w:eastAsia="宋体" w:cs="宋体"/>
                <w:spacing w:val="-2"/>
                <w:sz w:val="22"/>
                <w:szCs w:val="22"/>
              </w:rPr>
              <w:t>20805</w:t>
            </w:r>
          </w:p>
        </w:tc>
        <w:tc>
          <w:tcPr>
            <w:tcW w:w="4800" w:type="dxa"/>
            <w:vAlign w:val="top"/>
          </w:tcPr>
          <w:p>
            <w:pPr>
              <w:spacing w:before="51" w:line="220" w:lineRule="auto"/>
              <w:ind w:left="116"/>
              <w:rPr>
                <w:rFonts w:ascii="宋体" w:hAnsi="宋体" w:eastAsia="宋体" w:cs="宋体"/>
                <w:sz w:val="22"/>
                <w:szCs w:val="22"/>
              </w:rPr>
            </w:pPr>
            <w:r>
              <w:rPr>
                <w:rFonts w:ascii="宋体" w:hAnsi="宋体" w:eastAsia="宋体" w:cs="宋体"/>
                <w:spacing w:val="-2"/>
                <w:sz w:val="22"/>
                <w:szCs w:val="22"/>
              </w:rPr>
              <w:t>行政</w:t>
            </w:r>
            <w:r>
              <w:rPr>
                <w:rFonts w:ascii="宋体" w:hAnsi="宋体" w:eastAsia="宋体" w:cs="宋体"/>
                <w:spacing w:val="-1"/>
                <w:sz w:val="22"/>
                <w:szCs w:val="22"/>
              </w:rPr>
              <w:t>事业单位养老支出</w:t>
            </w:r>
          </w:p>
        </w:tc>
        <w:tc>
          <w:tcPr>
            <w:tcW w:w="1349" w:type="dxa"/>
            <w:vAlign w:val="top"/>
          </w:tcPr>
          <w:p>
            <w:pPr>
              <w:spacing w:before="85" w:line="186" w:lineRule="auto"/>
              <w:ind w:left="703"/>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1349" w:type="dxa"/>
            <w:vAlign w:val="top"/>
          </w:tcPr>
          <w:p>
            <w:pPr>
              <w:spacing w:before="85" w:line="186" w:lineRule="auto"/>
              <w:ind w:left="703"/>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88" w:type="dxa"/>
            <w:vAlign w:val="top"/>
          </w:tcPr>
          <w:p>
            <w:pPr>
              <w:spacing w:before="86" w:line="185" w:lineRule="auto"/>
              <w:ind w:left="119"/>
              <w:rPr>
                <w:rFonts w:ascii="宋体" w:hAnsi="宋体" w:eastAsia="宋体" w:cs="宋体"/>
                <w:sz w:val="22"/>
                <w:szCs w:val="22"/>
              </w:rPr>
            </w:pPr>
            <w:r>
              <w:rPr>
                <w:rFonts w:ascii="宋体" w:hAnsi="宋体" w:eastAsia="宋体" w:cs="宋体"/>
                <w:spacing w:val="-2"/>
                <w:sz w:val="22"/>
                <w:szCs w:val="22"/>
              </w:rPr>
              <w:t>20</w:t>
            </w:r>
            <w:r>
              <w:rPr>
                <w:rFonts w:ascii="宋体" w:hAnsi="宋体" w:eastAsia="宋体" w:cs="宋体"/>
                <w:spacing w:val="-1"/>
                <w:sz w:val="22"/>
                <w:szCs w:val="22"/>
              </w:rPr>
              <w:t>80505</w:t>
            </w:r>
          </w:p>
        </w:tc>
        <w:tc>
          <w:tcPr>
            <w:tcW w:w="4800" w:type="dxa"/>
            <w:vAlign w:val="top"/>
          </w:tcPr>
          <w:p>
            <w:pPr>
              <w:spacing w:before="51" w:line="219" w:lineRule="auto"/>
              <w:ind w:left="333"/>
              <w:rPr>
                <w:rFonts w:ascii="宋体" w:hAnsi="宋体" w:eastAsia="宋体" w:cs="宋体"/>
                <w:sz w:val="22"/>
                <w:szCs w:val="22"/>
              </w:rPr>
            </w:pPr>
            <w:r>
              <w:rPr>
                <w:rFonts w:ascii="宋体" w:hAnsi="宋体" w:eastAsia="宋体" w:cs="宋体"/>
                <w:spacing w:val="-1"/>
                <w:sz w:val="22"/>
                <w:szCs w:val="22"/>
              </w:rPr>
              <w:t>机关事业单位基</w:t>
            </w:r>
            <w:r>
              <w:rPr>
                <w:rFonts w:ascii="宋体" w:hAnsi="宋体" w:eastAsia="宋体" w:cs="宋体"/>
                <w:sz w:val="22"/>
                <w:szCs w:val="22"/>
              </w:rPr>
              <w:t>本养老保险缴费支出</w:t>
            </w:r>
          </w:p>
        </w:tc>
        <w:tc>
          <w:tcPr>
            <w:tcW w:w="1349" w:type="dxa"/>
            <w:vAlign w:val="top"/>
          </w:tcPr>
          <w:p>
            <w:pPr>
              <w:spacing w:before="85" w:line="186" w:lineRule="auto"/>
              <w:ind w:left="703"/>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1349" w:type="dxa"/>
            <w:vAlign w:val="top"/>
          </w:tcPr>
          <w:p>
            <w:pPr>
              <w:spacing w:before="85" w:line="186" w:lineRule="auto"/>
              <w:ind w:left="703"/>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4.18</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88" w:type="dxa"/>
            <w:vAlign w:val="top"/>
          </w:tcPr>
          <w:p>
            <w:pPr>
              <w:spacing w:before="84" w:line="186"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10</w:t>
            </w:r>
          </w:p>
        </w:tc>
        <w:tc>
          <w:tcPr>
            <w:tcW w:w="4800" w:type="dxa"/>
            <w:vAlign w:val="top"/>
          </w:tcPr>
          <w:p>
            <w:pPr>
              <w:spacing w:before="50" w:line="220" w:lineRule="auto"/>
              <w:ind w:left="114"/>
              <w:rPr>
                <w:rFonts w:ascii="宋体" w:hAnsi="宋体" w:eastAsia="宋体" w:cs="宋体"/>
                <w:sz w:val="22"/>
                <w:szCs w:val="22"/>
              </w:rPr>
            </w:pPr>
            <w:r>
              <w:rPr>
                <w:rFonts w:ascii="宋体" w:hAnsi="宋体" w:eastAsia="宋体" w:cs="宋体"/>
                <w:spacing w:val="-2"/>
                <w:sz w:val="22"/>
                <w:szCs w:val="22"/>
              </w:rPr>
              <w:t>卫生健</w:t>
            </w:r>
            <w:r>
              <w:rPr>
                <w:rFonts w:ascii="宋体" w:hAnsi="宋体" w:eastAsia="宋体" w:cs="宋体"/>
                <w:spacing w:val="-1"/>
                <w:sz w:val="22"/>
                <w:szCs w:val="22"/>
              </w:rPr>
              <w:t>康支出</w:t>
            </w:r>
          </w:p>
        </w:tc>
        <w:tc>
          <w:tcPr>
            <w:tcW w:w="1349" w:type="dxa"/>
            <w:vAlign w:val="top"/>
          </w:tcPr>
          <w:p>
            <w:pPr>
              <w:spacing w:before="85" w:line="187" w:lineRule="auto"/>
              <w:ind w:left="71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4.41</w:t>
            </w:r>
          </w:p>
        </w:tc>
        <w:tc>
          <w:tcPr>
            <w:tcW w:w="1349" w:type="dxa"/>
            <w:vAlign w:val="top"/>
          </w:tcPr>
          <w:p>
            <w:pPr>
              <w:spacing w:before="85" w:line="187" w:lineRule="auto"/>
              <w:ind w:left="714"/>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4.41</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88" w:type="dxa"/>
            <w:vAlign w:val="top"/>
          </w:tcPr>
          <w:p>
            <w:pPr>
              <w:spacing w:before="84" w:line="186" w:lineRule="auto"/>
              <w:ind w:left="119"/>
              <w:rPr>
                <w:rFonts w:ascii="宋体" w:hAnsi="宋体" w:eastAsia="宋体" w:cs="宋体"/>
                <w:sz w:val="22"/>
                <w:szCs w:val="22"/>
              </w:rPr>
            </w:pPr>
            <w:r>
              <w:rPr>
                <w:rFonts w:ascii="宋体" w:hAnsi="宋体" w:eastAsia="宋体" w:cs="宋体"/>
                <w:spacing w:val="-2"/>
                <w:sz w:val="22"/>
                <w:szCs w:val="22"/>
              </w:rPr>
              <w:t>21011</w:t>
            </w:r>
          </w:p>
        </w:tc>
        <w:tc>
          <w:tcPr>
            <w:tcW w:w="4800" w:type="dxa"/>
            <w:vAlign w:val="top"/>
          </w:tcPr>
          <w:p>
            <w:pPr>
              <w:spacing w:before="50" w:line="221" w:lineRule="auto"/>
              <w:ind w:left="116"/>
              <w:rPr>
                <w:rFonts w:ascii="宋体" w:hAnsi="宋体" w:eastAsia="宋体" w:cs="宋体"/>
                <w:sz w:val="22"/>
                <w:szCs w:val="22"/>
              </w:rPr>
            </w:pPr>
            <w:r>
              <w:rPr>
                <w:rFonts w:ascii="宋体" w:hAnsi="宋体" w:eastAsia="宋体" w:cs="宋体"/>
                <w:spacing w:val="-2"/>
                <w:sz w:val="22"/>
                <w:szCs w:val="22"/>
              </w:rPr>
              <w:t>行政事</w:t>
            </w:r>
            <w:r>
              <w:rPr>
                <w:rFonts w:ascii="宋体" w:hAnsi="宋体" w:eastAsia="宋体" w:cs="宋体"/>
                <w:spacing w:val="-1"/>
                <w:sz w:val="22"/>
                <w:szCs w:val="22"/>
              </w:rPr>
              <w:t>业单位医疗</w:t>
            </w:r>
          </w:p>
        </w:tc>
        <w:tc>
          <w:tcPr>
            <w:tcW w:w="1349" w:type="dxa"/>
            <w:vAlign w:val="top"/>
          </w:tcPr>
          <w:p>
            <w:pPr>
              <w:spacing w:before="84" w:line="187" w:lineRule="auto"/>
              <w:ind w:left="71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4.41</w:t>
            </w:r>
          </w:p>
        </w:tc>
        <w:tc>
          <w:tcPr>
            <w:tcW w:w="1349" w:type="dxa"/>
            <w:vAlign w:val="top"/>
          </w:tcPr>
          <w:p>
            <w:pPr>
              <w:spacing w:before="84" w:line="187" w:lineRule="auto"/>
              <w:ind w:left="714"/>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4.41</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88" w:type="dxa"/>
            <w:vAlign w:val="top"/>
          </w:tcPr>
          <w:p>
            <w:pPr>
              <w:spacing w:before="83"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01102</w:t>
            </w:r>
          </w:p>
        </w:tc>
        <w:tc>
          <w:tcPr>
            <w:tcW w:w="4800" w:type="dxa"/>
            <w:vAlign w:val="top"/>
          </w:tcPr>
          <w:p>
            <w:pPr>
              <w:spacing w:before="49" w:line="221" w:lineRule="auto"/>
              <w:ind w:left="334"/>
              <w:rPr>
                <w:rFonts w:ascii="宋体" w:hAnsi="宋体" w:eastAsia="宋体" w:cs="宋体"/>
                <w:sz w:val="22"/>
                <w:szCs w:val="22"/>
              </w:rPr>
            </w:pPr>
            <w:r>
              <w:rPr>
                <w:rFonts w:ascii="宋体" w:hAnsi="宋体" w:eastAsia="宋体" w:cs="宋体"/>
                <w:spacing w:val="-2"/>
                <w:sz w:val="22"/>
                <w:szCs w:val="22"/>
              </w:rPr>
              <w:t>事</w:t>
            </w:r>
            <w:r>
              <w:rPr>
                <w:rFonts w:ascii="宋体" w:hAnsi="宋体" w:eastAsia="宋体" w:cs="宋体"/>
                <w:spacing w:val="-1"/>
                <w:sz w:val="22"/>
                <w:szCs w:val="22"/>
              </w:rPr>
              <w:t>业单位医疗</w:t>
            </w:r>
          </w:p>
        </w:tc>
        <w:tc>
          <w:tcPr>
            <w:tcW w:w="1349" w:type="dxa"/>
            <w:vAlign w:val="top"/>
          </w:tcPr>
          <w:p>
            <w:pPr>
              <w:spacing w:before="84" w:line="187" w:lineRule="auto"/>
              <w:ind w:left="71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4.41</w:t>
            </w:r>
          </w:p>
        </w:tc>
        <w:tc>
          <w:tcPr>
            <w:tcW w:w="1349" w:type="dxa"/>
            <w:vAlign w:val="top"/>
          </w:tcPr>
          <w:p>
            <w:pPr>
              <w:spacing w:before="84" w:line="187" w:lineRule="auto"/>
              <w:ind w:left="714"/>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4.41</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88" w:type="dxa"/>
            <w:vAlign w:val="top"/>
          </w:tcPr>
          <w:p>
            <w:pPr>
              <w:spacing w:before="86" w:line="187"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12</w:t>
            </w:r>
          </w:p>
        </w:tc>
        <w:tc>
          <w:tcPr>
            <w:tcW w:w="4800" w:type="dxa"/>
            <w:vAlign w:val="top"/>
          </w:tcPr>
          <w:p>
            <w:pPr>
              <w:spacing w:before="52" w:line="220" w:lineRule="auto"/>
              <w:ind w:left="113"/>
              <w:rPr>
                <w:rFonts w:ascii="宋体" w:hAnsi="宋体" w:eastAsia="宋体" w:cs="宋体"/>
                <w:sz w:val="22"/>
                <w:szCs w:val="22"/>
              </w:rPr>
            </w:pPr>
            <w:r>
              <w:rPr>
                <w:rFonts w:ascii="宋体" w:hAnsi="宋体" w:eastAsia="宋体" w:cs="宋体"/>
                <w:spacing w:val="-2"/>
                <w:sz w:val="22"/>
                <w:szCs w:val="22"/>
              </w:rPr>
              <w:t>城</w:t>
            </w:r>
            <w:r>
              <w:rPr>
                <w:rFonts w:ascii="宋体" w:hAnsi="宋体" w:eastAsia="宋体" w:cs="宋体"/>
                <w:spacing w:val="-1"/>
                <w:sz w:val="22"/>
                <w:szCs w:val="22"/>
              </w:rPr>
              <w:t>乡社区支出</w:t>
            </w:r>
          </w:p>
        </w:tc>
        <w:tc>
          <w:tcPr>
            <w:tcW w:w="1349" w:type="dxa"/>
            <w:vAlign w:val="top"/>
          </w:tcPr>
          <w:p>
            <w:pPr>
              <w:spacing w:before="85" w:line="194" w:lineRule="auto"/>
              <w:ind w:left="372"/>
              <w:rPr>
                <w:rFonts w:ascii="宋体" w:hAnsi="宋体" w:eastAsia="宋体" w:cs="宋体"/>
                <w:sz w:val="22"/>
                <w:szCs w:val="22"/>
              </w:rPr>
            </w:pPr>
            <w:r>
              <w:rPr>
                <w:rFonts w:ascii="宋体" w:hAnsi="宋体" w:eastAsia="宋体" w:cs="宋体"/>
                <w:spacing w:val="-2"/>
                <w:sz w:val="22"/>
                <w:szCs w:val="22"/>
              </w:rPr>
              <w:t>3,519</w:t>
            </w:r>
            <w:r>
              <w:rPr>
                <w:rFonts w:ascii="宋体" w:hAnsi="宋体" w:eastAsia="宋体" w:cs="宋体"/>
                <w:spacing w:val="-1"/>
                <w:sz w:val="22"/>
                <w:szCs w:val="22"/>
              </w:rPr>
              <w:t>.35</w:t>
            </w:r>
          </w:p>
        </w:tc>
        <w:tc>
          <w:tcPr>
            <w:tcW w:w="1349" w:type="dxa"/>
            <w:vAlign w:val="top"/>
          </w:tcPr>
          <w:p>
            <w:pPr>
              <w:spacing w:before="85" w:line="194" w:lineRule="auto"/>
              <w:ind w:left="374"/>
              <w:rPr>
                <w:rFonts w:ascii="宋体" w:hAnsi="宋体" w:eastAsia="宋体" w:cs="宋体"/>
                <w:sz w:val="22"/>
                <w:szCs w:val="22"/>
              </w:rPr>
            </w:pPr>
            <w:r>
              <w:rPr>
                <w:rFonts w:ascii="宋体" w:hAnsi="宋体" w:eastAsia="宋体" w:cs="宋体"/>
                <w:spacing w:val="-2"/>
                <w:sz w:val="22"/>
                <w:szCs w:val="22"/>
              </w:rPr>
              <w:t>3,519</w:t>
            </w:r>
            <w:r>
              <w:rPr>
                <w:rFonts w:ascii="宋体" w:hAnsi="宋体" w:eastAsia="宋体" w:cs="宋体"/>
                <w:spacing w:val="-1"/>
                <w:sz w:val="22"/>
                <w:szCs w:val="22"/>
              </w:rPr>
              <w:t>.35</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88" w:type="dxa"/>
            <w:vAlign w:val="top"/>
          </w:tcPr>
          <w:p>
            <w:pPr>
              <w:spacing w:before="85" w:line="186" w:lineRule="auto"/>
              <w:ind w:left="119"/>
              <w:rPr>
                <w:rFonts w:ascii="宋体" w:hAnsi="宋体" w:eastAsia="宋体" w:cs="宋体"/>
                <w:sz w:val="22"/>
                <w:szCs w:val="22"/>
              </w:rPr>
            </w:pPr>
            <w:r>
              <w:rPr>
                <w:rFonts w:ascii="宋体" w:hAnsi="宋体" w:eastAsia="宋体" w:cs="宋体"/>
                <w:spacing w:val="-2"/>
                <w:sz w:val="22"/>
                <w:szCs w:val="22"/>
              </w:rPr>
              <w:t>21201</w:t>
            </w:r>
          </w:p>
        </w:tc>
        <w:tc>
          <w:tcPr>
            <w:tcW w:w="4800" w:type="dxa"/>
            <w:vAlign w:val="top"/>
          </w:tcPr>
          <w:p>
            <w:pPr>
              <w:spacing w:before="51" w:line="220" w:lineRule="auto"/>
              <w:ind w:left="113"/>
              <w:rPr>
                <w:rFonts w:ascii="宋体" w:hAnsi="宋体" w:eastAsia="宋体" w:cs="宋体"/>
                <w:sz w:val="22"/>
                <w:szCs w:val="22"/>
              </w:rPr>
            </w:pPr>
            <w:r>
              <w:rPr>
                <w:rFonts w:ascii="宋体" w:hAnsi="宋体" w:eastAsia="宋体" w:cs="宋体"/>
                <w:spacing w:val="-1"/>
                <w:sz w:val="22"/>
                <w:szCs w:val="22"/>
              </w:rPr>
              <w:t>城乡社区管理事</w:t>
            </w:r>
            <w:r>
              <w:rPr>
                <w:rFonts w:ascii="宋体" w:hAnsi="宋体" w:eastAsia="宋体" w:cs="宋体"/>
                <w:sz w:val="22"/>
                <w:szCs w:val="22"/>
              </w:rPr>
              <w:t>务</w:t>
            </w:r>
          </w:p>
        </w:tc>
        <w:tc>
          <w:tcPr>
            <w:tcW w:w="1349" w:type="dxa"/>
            <w:vAlign w:val="top"/>
          </w:tcPr>
          <w:p>
            <w:pPr>
              <w:spacing w:before="85" w:line="194" w:lineRule="auto"/>
              <w:ind w:left="383"/>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,038.13</w:t>
            </w:r>
          </w:p>
        </w:tc>
        <w:tc>
          <w:tcPr>
            <w:tcW w:w="1349" w:type="dxa"/>
            <w:vAlign w:val="top"/>
          </w:tcPr>
          <w:p>
            <w:pPr>
              <w:spacing w:before="85" w:line="194" w:lineRule="auto"/>
              <w:ind w:left="386"/>
              <w:rPr>
                <w:rFonts w:ascii="宋体" w:hAnsi="宋体" w:eastAsia="宋体" w:cs="宋体"/>
                <w:sz w:val="22"/>
                <w:szCs w:val="22"/>
              </w:rPr>
            </w:pPr>
            <w:r>
              <w:rPr>
                <w:rFonts w:ascii="宋体" w:hAnsi="宋体" w:eastAsia="宋体" w:cs="宋体"/>
                <w:spacing w:val="-4"/>
                <w:sz w:val="22"/>
                <w:szCs w:val="22"/>
              </w:rPr>
              <w:t>1</w:t>
            </w:r>
            <w:r>
              <w:rPr>
                <w:rFonts w:ascii="宋体" w:hAnsi="宋体" w:eastAsia="宋体" w:cs="宋体"/>
                <w:spacing w:val="-3"/>
                <w:sz w:val="22"/>
                <w:szCs w:val="22"/>
              </w:rPr>
              <w:t>,038.13</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688" w:type="dxa"/>
            <w:vAlign w:val="top"/>
          </w:tcPr>
          <w:p>
            <w:pPr>
              <w:spacing w:before="85"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20101</w:t>
            </w:r>
          </w:p>
        </w:tc>
        <w:tc>
          <w:tcPr>
            <w:tcW w:w="4800" w:type="dxa"/>
            <w:vAlign w:val="top"/>
          </w:tcPr>
          <w:p>
            <w:pPr>
              <w:spacing w:before="51" w:line="221" w:lineRule="auto"/>
              <w:ind w:left="337"/>
              <w:rPr>
                <w:rFonts w:ascii="宋体" w:hAnsi="宋体" w:eastAsia="宋体" w:cs="宋体"/>
                <w:sz w:val="22"/>
                <w:szCs w:val="22"/>
              </w:rPr>
            </w:pPr>
            <w:r>
              <w:rPr>
                <w:rFonts w:ascii="宋体" w:hAnsi="宋体" w:eastAsia="宋体" w:cs="宋体"/>
                <w:spacing w:val="-4"/>
                <w:sz w:val="22"/>
                <w:szCs w:val="22"/>
              </w:rPr>
              <w:t>行政</w:t>
            </w:r>
            <w:r>
              <w:rPr>
                <w:rFonts w:ascii="宋体" w:hAnsi="宋体" w:eastAsia="宋体" w:cs="宋体"/>
                <w:spacing w:val="-2"/>
                <w:sz w:val="22"/>
                <w:szCs w:val="22"/>
              </w:rPr>
              <w:t>运行</w:t>
            </w:r>
          </w:p>
        </w:tc>
        <w:tc>
          <w:tcPr>
            <w:tcW w:w="1349" w:type="dxa"/>
            <w:vAlign w:val="top"/>
          </w:tcPr>
          <w:p>
            <w:pPr>
              <w:spacing w:before="85" w:line="186" w:lineRule="auto"/>
              <w:ind w:left="589"/>
              <w:rPr>
                <w:rFonts w:ascii="宋体" w:hAnsi="宋体" w:eastAsia="宋体" w:cs="宋体"/>
                <w:sz w:val="22"/>
                <w:szCs w:val="22"/>
              </w:rPr>
            </w:pPr>
            <w:r>
              <w:rPr>
                <w:rFonts w:ascii="宋体" w:hAnsi="宋体" w:eastAsia="宋体" w:cs="宋体"/>
                <w:spacing w:val="-2"/>
                <w:sz w:val="22"/>
                <w:szCs w:val="22"/>
              </w:rPr>
              <w:t>93</w:t>
            </w:r>
            <w:r>
              <w:rPr>
                <w:rFonts w:ascii="宋体" w:hAnsi="宋体" w:eastAsia="宋体" w:cs="宋体"/>
                <w:spacing w:val="-1"/>
                <w:sz w:val="22"/>
                <w:szCs w:val="22"/>
              </w:rPr>
              <w:t>3.91</w:t>
            </w:r>
          </w:p>
        </w:tc>
        <w:tc>
          <w:tcPr>
            <w:tcW w:w="1349" w:type="dxa"/>
            <w:vAlign w:val="top"/>
          </w:tcPr>
          <w:p>
            <w:pPr>
              <w:spacing w:before="85" w:line="186" w:lineRule="auto"/>
              <w:ind w:left="589"/>
              <w:rPr>
                <w:rFonts w:ascii="宋体" w:hAnsi="宋体" w:eastAsia="宋体" w:cs="宋体"/>
                <w:sz w:val="22"/>
                <w:szCs w:val="22"/>
              </w:rPr>
            </w:pPr>
            <w:r>
              <w:rPr>
                <w:rFonts w:ascii="宋体" w:hAnsi="宋体" w:eastAsia="宋体" w:cs="宋体"/>
                <w:spacing w:val="-2"/>
                <w:sz w:val="22"/>
                <w:szCs w:val="22"/>
              </w:rPr>
              <w:t>93</w:t>
            </w:r>
            <w:r>
              <w:rPr>
                <w:rFonts w:ascii="宋体" w:hAnsi="宋体" w:eastAsia="宋体" w:cs="宋体"/>
                <w:spacing w:val="-1"/>
                <w:sz w:val="22"/>
                <w:szCs w:val="22"/>
              </w:rPr>
              <w:t>3.91</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8" w:hRule="atLeast"/>
        </w:trPr>
        <w:tc>
          <w:tcPr>
            <w:tcW w:w="4688" w:type="dxa"/>
            <w:vAlign w:val="top"/>
          </w:tcPr>
          <w:p>
            <w:pPr>
              <w:spacing w:before="84" w:line="179"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20199</w:t>
            </w:r>
          </w:p>
        </w:tc>
        <w:tc>
          <w:tcPr>
            <w:tcW w:w="4800" w:type="dxa"/>
            <w:vAlign w:val="top"/>
          </w:tcPr>
          <w:p>
            <w:pPr>
              <w:spacing w:before="51" w:line="207" w:lineRule="auto"/>
              <w:ind w:left="334"/>
              <w:rPr>
                <w:rFonts w:ascii="宋体" w:hAnsi="宋体" w:eastAsia="宋体" w:cs="宋体"/>
                <w:sz w:val="22"/>
                <w:szCs w:val="22"/>
              </w:rPr>
            </w:pPr>
            <w:r>
              <w:rPr>
                <w:rFonts w:ascii="宋体" w:hAnsi="宋体" w:eastAsia="宋体" w:cs="宋体"/>
                <w:spacing w:val="-1"/>
                <w:sz w:val="22"/>
                <w:szCs w:val="22"/>
              </w:rPr>
              <w:t>其他城乡社区管理</w:t>
            </w:r>
            <w:r>
              <w:rPr>
                <w:rFonts w:ascii="宋体" w:hAnsi="宋体" w:eastAsia="宋体" w:cs="宋体"/>
                <w:sz w:val="22"/>
                <w:szCs w:val="22"/>
              </w:rPr>
              <w:t>事务支出</w:t>
            </w:r>
          </w:p>
        </w:tc>
        <w:tc>
          <w:tcPr>
            <w:tcW w:w="1349" w:type="dxa"/>
            <w:vAlign w:val="top"/>
          </w:tcPr>
          <w:p>
            <w:pPr>
              <w:spacing w:before="84" w:line="179" w:lineRule="auto"/>
              <w:ind w:left="604"/>
              <w:rPr>
                <w:rFonts w:ascii="宋体" w:hAnsi="宋体" w:eastAsia="宋体" w:cs="宋体"/>
                <w:sz w:val="22"/>
                <w:szCs w:val="22"/>
              </w:rPr>
            </w:pPr>
            <w:r>
              <w:rPr>
                <w:rFonts w:ascii="宋体" w:hAnsi="宋体" w:eastAsia="宋体" w:cs="宋体"/>
                <w:spacing w:val="-6"/>
                <w:sz w:val="22"/>
                <w:szCs w:val="22"/>
              </w:rPr>
              <w:t>1</w:t>
            </w:r>
            <w:r>
              <w:rPr>
                <w:rFonts w:ascii="宋体" w:hAnsi="宋体" w:eastAsia="宋体" w:cs="宋体"/>
                <w:spacing w:val="-5"/>
                <w:sz w:val="22"/>
                <w:szCs w:val="22"/>
              </w:rPr>
              <w:t>0</w:t>
            </w:r>
            <w:r>
              <w:rPr>
                <w:rFonts w:ascii="宋体" w:hAnsi="宋体" w:eastAsia="宋体" w:cs="宋体"/>
                <w:spacing w:val="-3"/>
                <w:sz w:val="22"/>
                <w:szCs w:val="22"/>
              </w:rPr>
              <w:t>422</w:t>
            </w:r>
          </w:p>
        </w:tc>
        <w:tc>
          <w:tcPr>
            <w:tcW w:w="1349" w:type="dxa"/>
            <w:vAlign w:val="top"/>
          </w:tcPr>
          <w:p>
            <w:pPr>
              <w:spacing w:before="84" w:line="179" w:lineRule="auto"/>
              <w:ind w:left="604"/>
              <w:rPr>
                <w:rFonts w:ascii="宋体" w:hAnsi="宋体" w:eastAsia="宋体" w:cs="宋体"/>
                <w:sz w:val="22"/>
                <w:szCs w:val="22"/>
              </w:rPr>
            </w:pPr>
            <w:r>
              <w:rPr>
                <w:rFonts w:ascii="宋体" w:hAnsi="宋体" w:eastAsia="宋体" w:cs="宋体"/>
                <w:spacing w:val="-6"/>
                <w:sz w:val="22"/>
                <w:szCs w:val="22"/>
              </w:rPr>
              <w:t>1</w:t>
            </w:r>
            <w:r>
              <w:rPr>
                <w:rFonts w:ascii="宋体" w:hAnsi="宋体" w:eastAsia="宋体" w:cs="宋体"/>
                <w:spacing w:val="-5"/>
                <w:sz w:val="22"/>
                <w:szCs w:val="22"/>
              </w:rPr>
              <w:t>0</w:t>
            </w:r>
            <w:r>
              <w:rPr>
                <w:rFonts w:ascii="宋体" w:hAnsi="宋体" w:eastAsia="宋体" w:cs="宋体"/>
                <w:spacing w:val="-3"/>
                <w:sz w:val="22"/>
                <w:szCs w:val="22"/>
              </w:rPr>
              <w:t>422</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35" w:hRule="atLeast"/>
        </w:trPr>
        <w:tc>
          <w:tcPr>
            <w:tcW w:w="4688" w:type="dxa"/>
            <w:vAlign w:val="top"/>
          </w:tcPr>
          <w:p>
            <w:pPr>
              <w:spacing w:before="103" w:line="186" w:lineRule="auto"/>
              <w:ind w:left="119"/>
              <w:rPr>
                <w:rFonts w:ascii="宋体" w:hAnsi="宋体" w:eastAsia="宋体" w:cs="宋体"/>
                <w:sz w:val="22"/>
                <w:szCs w:val="22"/>
              </w:rPr>
            </w:pPr>
            <w:r>
              <w:rPr>
                <w:rFonts w:ascii="宋体" w:hAnsi="宋体" w:eastAsia="宋体" w:cs="宋体"/>
                <w:spacing w:val="-2"/>
                <w:sz w:val="22"/>
                <w:szCs w:val="22"/>
              </w:rPr>
              <w:t>21203</w:t>
            </w:r>
          </w:p>
        </w:tc>
        <w:tc>
          <w:tcPr>
            <w:tcW w:w="4800" w:type="dxa"/>
            <w:vAlign w:val="top"/>
          </w:tcPr>
          <w:p>
            <w:pPr>
              <w:spacing w:before="69" w:line="220" w:lineRule="auto"/>
              <w:ind w:left="113"/>
              <w:rPr>
                <w:rFonts w:ascii="宋体" w:hAnsi="宋体" w:eastAsia="宋体" w:cs="宋体"/>
                <w:sz w:val="22"/>
                <w:szCs w:val="22"/>
              </w:rPr>
            </w:pPr>
            <w:r>
              <w:rPr>
                <w:rFonts w:ascii="宋体" w:hAnsi="宋体" w:eastAsia="宋体" w:cs="宋体"/>
                <w:spacing w:val="-1"/>
                <w:sz w:val="22"/>
                <w:szCs w:val="22"/>
              </w:rPr>
              <w:t>城乡社区公共设</w:t>
            </w:r>
            <w:r>
              <w:rPr>
                <w:rFonts w:ascii="宋体" w:hAnsi="宋体" w:eastAsia="宋体" w:cs="宋体"/>
                <w:sz w:val="22"/>
                <w:szCs w:val="22"/>
              </w:rPr>
              <w:t>施</w:t>
            </w:r>
          </w:p>
        </w:tc>
        <w:tc>
          <w:tcPr>
            <w:tcW w:w="1349" w:type="dxa"/>
            <w:vAlign w:val="top"/>
          </w:tcPr>
          <w:p>
            <w:pPr>
              <w:spacing w:before="103" w:line="194" w:lineRule="auto"/>
              <w:ind w:left="370"/>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29.54</w:t>
            </w:r>
          </w:p>
        </w:tc>
        <w:tc>
          <w:tcPr>
            <w:tcW w:w="1349" w:type="dxa"/>
            <w:vAlign w:val="top"/>
          </w:tcPr>
          <w:p>
            <w:pPr>
              <w:spacing w:before="103" w:line="194" w:lineRule="auto"/>
              <w:ind w:left="372"/>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29.54</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688" w:type="dxa"/>
            <w:vAlign w:val="top"/>
          </w:tcPr>
          <w:p>
            <w:pPr>
              <w:spacing w:before="84"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20399</w:t>
            </w:r>
          </w:p>
        </w:tc>
        <w:tc>
          <w:tcPr>
            <w:tcW w:w="4800" w:type="dxa"/>
            <w:vAlign w:val="top"/>
          </w:tcPr>
          <w:p>
            <w:pPr>
              <w:spacing w:before="51" w:line="220" w:lineRule="auto"/>
              <w:ind w:left="334"/>
              <w:rPr>
                <w:rFonts w:ascii="宋体" w:hAnsi="宋体" w:eastAsia="宋体" w:cs="宋体"/>
                <w:sz w:val="22"/>
                <w:szCs w:val="22"/>
              </w:rPr>
            </w:pPr>
            <w:r>
              <w:rPr>
                <w:rFonts w:ascii="宋体" w:hAnsi="宋体" w:eastAsia="宋体" w:cs="宋体"/>
                <w:spacing w:val="-1"/>
                <w:sz w:val="22"/>
                <w:szCs w:val="22"/>
              </w:rPr>
              <w:t>其他城乡社区公共</w:t>
            </w:r>
            <w:r>
              <w:rPr>
                <w:rFonts w:ascii="宋体" w:hAnsi="宋体" w:eastAsia="宋体" w:cs="宋体"/>
                <w:sz w:val="22"/>
                <w:szCs w:val="22"/>
              </w:rPr>
              <w:t>设施支出</w:t>
            </w:r>
          </w:p>
        </w:tc>
        <w:tc>
          <w:tcPr>
            <w:tcW w:w="1349" w:type="dxa"/>
            <w:vAlign w:val="top"/>
          </w:tcPr>
          <w:p>
            <w:pPr>
              <w:spacing w:before="85" w:line="194" w:lineRule="auto"/>
              <w:ind w:left="370"/>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29.54</w:t>
            </w:r>
          </w:p>
        </w:tc>
        <w:tc>
          <w:tcPr>
            <w:tcW w:w="1349" w:type="dxa"/>
            <w:vAlign w:val="top"/>
          </w:tcPr>
          <w:p>
            <w:pPr>
              <w:spacing w:before="85" w:line="194" w:lineRule="auto"/>
              <w:ind w:left="372"/>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29.54</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9" w:hRule="atLeast"/>
        </w:trPr>
        <w:tc>
          <w:tcPr>
            <w:tcW w:w="4688" w:type="dxa"/>
            <w:vAlign w:val="top"/>
          </w:tcPr>
          <w:p>
            <w:pPr>
              <w:spacing w:before="86" w:line="186" w:lineRule="auto"/>
              <w:ind w:left="119"/>
              <w:rPr>
                <w:rFonts w:ascii="宋体" w:hAnsi="宋体" w:eastAsia="宋体" w:cs="宋体"/>
                <w:sz w:val="22"/>
                <w:szCs w:val="22"/>
              </w:rPr>
            </w:pPr>
            <w:r>
              <w:rPr>
                <w:rFonts w:ascii="宋体" w:hAnsi="宋体" w:eastAsia="宋体" w:cs="宋体"/>
                <w:spacing w:val="-2"/>
                <w:sz w:val="22"/>
                <w:szCs w:val="22"/>
              </w:rPr>
              <w:t>21205</w:t>
            </w:r>
          </w:p>
        </w:tc>
        <w:tc>
          <w:tcPr>
            <w:tcW w:w="4800" w:type="dxa"/>
            <w:vAlign w:val="top"/>
          </w:tcPr>
          <w:p>
            <w:pPr>
              <w:spacing w:before="53" w:line="220" w:lineRule="auto"/>
              <w:ind w:left="113"/>
              <w:rPr>
                <w:rFonts w:ascii="宋体" w:hAnsi="宋体" w:eastAsia="宋体" w:cs="宋体"/>
                <w:sz w:val="22"/>
                <w:szCs w:val="22"/>
              </w:rPr>
            </w:pPr>
            <w:r>
              <w:rPr>
                <w:rFonts w:ascii="宋体" w:hAnsi="宋体" w:eastAsia="宋体" w:cs="宋体"/>
                <w:spacing w:val="-1"/>
                <w:sz w:val="22"/>
                <w:szCs w:val="22"/>
              </w:rPr>
              <w:t>城乡社区环境卫</w:t>
            </w:r>
            <w:r>
              <w:rPr>
                <w:rFonts w:ascii="宋体" w:hAnsi="宋体" w:eastAsia="宋体" w:cs="宋体"/>
                <w:sz w:val="22"/>
                <w:szCs w:val="22"/>
              </w:rPr>
              <w:t>生</w:t>
            </w:r>
          </w:p>
        </w:tc>
        <w:tc>
          <w:tcPr>
            <w:tcW w:w="1349" w:type="dxa"/>
            <w:vAlign w:val="top"/>
          </w:tcPr>
          <w:p>
            <w:pPr>
              <w:spacing w:before="87" w:line="185" w:lineRule="auto"/>
              <w:ind w:left="697"/>
              <w:rPr>
                <w:rFonts w:ascii="宋体" w:hAnsi="宋体" w:eastAsia="宋体" w:cs="宋体"/>
                <w:sz w:val="22"/>
                <w:szCs w:val="22"/>
              </w:rPr>
            </w:pPr>
            <w:r>
              <w:rPr>
                <w:rFonts w:ascii="宋体" w:hAnsi="宋体" w:eastAsia="宋体" w:cs="宋体"/>
                <w:spacing w:val="-2"/>
                <w:sz w:val="22"/>
                <w:szCs w:val="22"/>
              </w:rPr>
              <w:t>4</w:t>
            </w:r>
            <w:r>
              <w:rPr>
                <w:rFonts w:ascii="宋体" w:hAnsi="宋体" w:eastAsia="宋体" w:cs="宋体"/>
                <w:spacing w:val="-1"/>
                <w:sz w:val="22"/>
                <w:szCs w:val="22"/>
              </w:rPr>
              <w:t>6.73</w:t>
            </w:r>
          </w:p>
        </w:tc>
        <w:tc>
          <w:tcPr>
            <w:tcW w:w="1349" w:type="dxa"/>
            <w:vAlign w:val="top"/>
          </w:tcPr>
          <w:p>
            <w:pPr>
              <w:spacing w:before="87" w:line="185" w:lineRule="auto"/>
              <w:ind w:left="697"/>
              <w:rPr>
                <w:rFonts w:ascii="宋体" w:hAnsi="宋体" w:eastAsia="宋体" w:cs="宋体"/>
                <w:sz w:val="22"/>
                <w:szCs w:val="22"/>
              </w:rPr>
            </w:pPr>
            <w:r>
              <w:rPr>
                <w:rFonts w:ascii="宋体" w:hAnsi="宋体" w:eastAsia="宋体" w:cs="宋体"/>
                <w:spacing w:val="-2"/>
                <w:sz w:val="22"/>
                <w:szCs w:val="22"/>
              </w:rPr>
              <w:t>4</w:t>
            </w:r>
            <w:r>
              <w:rPr>
                <w:rFonts w:ascii="宋体" w:hAnsi="宋体" w:eastAsia="宋体" w:cs="宋体"/>
                <w:spacing w:val="-1"/>
                <w:sz w:val="22"/>
                <w:szCs w:val="22"/>
              </w:rPr>
              <w:t>6.73</w:t>
            </w:r>
          </w:p>
        </w:tc>
        <w:tc>
          <w:tcPr>
            <w:tcW w:w="1992" w:type="dxa"/>
            <w:vAlign w:val="top"/>
          </w:tcPr>
          <w:p>
            <w:pPr>
              <w:rPr>
                <w:rFonts w:ascii="Arial"/>
                <w:sz w:val="21"/>
              </w:rPr>
            </w:pPr>
          </w:p>
        </w:tc>
      </w:tr>
    </w:tbl>
    <w:p>
      <w:pPr>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Pr>
        <w:spacing w:line="63"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88"/>
        <w:gridCol w:w="4800"/>
        <w:gridCol w:w="1348"/>
        <w:gridCol w:w="1350"/>
        <w:gridCol w:w="19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4" w:hRule="atLeast"/>
        </w:trPr>
        <w:tc>
          <w:tcPr>
            <w:tcW w:w="4688" w:type="dxa"/>
            <w:tcBorders>
              <w:top w:val="single" w:color="000000" w:sz="2" w:space="0"/>
              <w:bottom w:val="single" w:color="000000" w:sz="2" w:space="0"/>
            </w:tcBorders>
            <w:vAlign w:val="top"/>
          </w:tcPr>
          <w:p>
            <w:pPr>
              <w:spacing w:before="89" w:line="165" w:lineRule="exact"/>
              <w:ind w:left="119"/>
              <w:rPr>
                <w:rFonts w:ascii="宋体" w:hAnsi="宋体" w:eastAsia="宋体" w:cs="宋体"/>
                <w:sz w:val="22"/>
                <w:szCs w:val="22"/>
              </w:rPr>
            </w:pPr>
            <w:r>
              <w:rPr>
                <w:rFonts w:ascii="宋体" w:hAnsi="宋体" w:eastAsia="宋体" w:cs="宋体"/>
                <w:spacing w:val="-2"/>
                <w:position w:val="-3"/>
                <w:sz w:val="22"/>
                <w:szCs w:val="22"/>
              </w:rPr>
              <w:t>21</w:t>
            </w:r>
            <w:r>
              <w:rPr>
                <w:rFonts w:ascii="宋体" w:hAnsi="宋体" w:eastAsia="宋体" w:cs="宋体"/>
                <w:spacing w:val="-1"/>
                <w:position w:val="-3"/>
                <w:sz w:val="22"/>
                <w:szCs w:val="22"/>
              </w:rPr>
              <w:t>20501</w:t>
            </w:r>
          </w:p>
        </w:tc>
        <w:tc>
          <w:tcPr>
            <w:tcW w:w="4800" w:type="dxa"/>
            <w:tcBorders>
              <w:top w:val="single" w:color="000000" w:sz="2" w:space="0"/>
              <w:bottom w:val="single" w:color="000000" w:sz="2" w:space="0"/>
            </w:tcBorders>
            <w:vAlign w:val="top"/>
          </w:tcPr>
          <w:p>
            <w:pPr>
              <w:spacing w:before="56" w:line="192" w:lineRule="auto"/>
              <w:ind w:left="334"/>
              <w:rPr>
                <w:rFonts w:ascii="宋体" w:hAnsi="宋体" w:eastAsia="宋体" w:cs="宋体"/>
                <w:sz w:val="19"/>
                <w:szCs w:val="19"/>
              </w:rPr>
            </w:pPr>
            <w:r>
              <w:rPr>
                <w:rFonts w:ascii="宋体" w:hAnsi="宋体" w:eastAsia="宋体" w:cs="宋体"/>
                <w:spacing w:val="-1"/>
                <w:sz w:val="22"/>
                <w:szCs w:val="22"/>
              </w:rPr>
              <w:t>城乡社区环境卫生</w:t>
            </w:r>
          </w:p>
        </w:tc>
        <w:tc>
          <w:tcPr>
            <w:tcW w:w="1348" w:type="dxa"/>
            <w:tcBorders>
              <w:top w:val="single" w:color="000000" w:sz="2" w:space="0"/>
              <w:bottom w:val="single" w:color="000000" w:sz="2" w:space="0"/>
            </w:tcBorders>
            <w:vAlign w:val="top"/>
          </w:tcPr>
          <w:p>
            <w:pPr>
              <w:spacing w:before="90" w:line="164" w:lineRule="exact"/>
              <w:ind w:left="697"/>
              <w:rPr>
                <w:rFonts w:ascii="宋体" w:hAnsi="宋体" w:eastAsia="宋体" w:cs="宋体"/>
                <w:sz w:val="22"/>
                <w:szCs w:val="22"/>
              </w:rPr>
            </w:pPr>
            <w:r>
              <w:rPr>
                <w:rFonts w:ascii="宋体" w:hAnsi="宋体" w:eastAsia="宋体" w:cs="宋体"/>
                <w:spacing w:val="-2"/>
                <w:position w:val="-3"/>
                <w:sz w:val="22"/>
                <w:szCs w:val="22"/>
              </w:rPr>
              <w:t>4</w:t>
            </w:r>
            <w:r>
              <w:rPr>
                <w:rFonts w:ascii="宋体" w:hAnsi="宋体" w:eastAsia="宋体" w:cs="宋体"/>
                <w:spacing w:val="-1"/>
                <w:position w:val="-3"/>
                <w:sz w:val="22"/>
                <w:szCs w:val="22"/>
              </w:rPr>
              <w:t>673</w:t>
            </w:r>
          </w:p>
        </w:tc>
        <w:tc>
          <w:tcPr>
            <w:tcW w:w="1350" w:type="dxa"/>
            <w:tcBorders>
              <w:top w:val="single" w:color="000000" w:sz="2" w:space="0"/>
              <w:bottom w:val="single" w:color="000000" w:sz="2" w:space="0"/>
            </w:tcBorders>
            <w:vAlign w:val="top"/>
          </w:tcPr>
          <w:p>
            <w:pPr>
              <w:spacing w:before="90" w:line="164" w:lineRule="exact"/>
              <w:ind w:left="698"/>
              <w:rPr>
                <w:rFonts w:ascii="宋体" w:hAnsi="宋体" w:eastAsia="宋体" w:cs="宋体"/>
                <w:sz w:val="22"/>
                <w:szCs w:val="22"/>
              </w:rPr>
            </w:pPr>
            <w:r>
              <w:rPr>
                <w:rFonts w:ascii="宋体" w:hAnsi="宋体" w:eastAsia="宋体" w:cs="宋体"/>
                <w:spacing w:val="-2"/>
                <w:position w:val="-3"/>
                <w:sz w:val="22"/>
                <w:szCs w:val="22"/>
              </w:rPr>
              <w:t>4</w:t>
            </w:r>
            <w:r>
              <w:rPr>
                <w:rFonts w:ascii="宋体" w:hAnsi="宋体" w:eastAsia="宋体" w:cs="宋体"/>
                <w:spacing w:val="-1"/>
                <w:position w:val="-3"/>
                <w:sz w:val="22"/>
                <w:szCs w:val="22"/>
              </w:rPr>
              <w:t>673</w:t>
            </w:r>
          </w:p>
        </w:tc>
        <w:tc>
          <w:tcPr>
            <w:tcW w:w="1992" w:type="dxa"/>
            <w:tcBorders>
              <w:top w:val="single" w:color="000000" w:sz="2" w:space="0"/>
              <w:bottom w:val="single" w:color="000000" w:sz="2"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4688" w:type="dxa"/>
            <w:tcBorders>
              <w:top w:val="single" w:color="000000" w:sz="2" w:space="0"/>
            </w:tcBorders>
            <w:vAlign w:val="top"/>
          </w:tcPr>
          <w:p>
            <w:pPr>
              <w:spacing w:before="152" w:line="186" w:lineRule="auto"/>
              <w:ind w:left="119"/>
              <w:rPr>
                <w:rFonts w:ascii="宋体" w:hAnsi="宋体" w:eastAsia="宋体" w:cs="宋体"/>
                <w:sz w:val="22"/>
                <w:szCs w:val="22"/>
              </w:rPr>
            </w:pPr>
            <w:r>
              <w:rPr>
                <w:rFonts w:ascii="宋体" w:hAnsi="宋体" w:eastAsia="宋体" w:cs="宋体"/>
                <w:spacing w:val="-2"/>
                <w:sz w:val="22"/>
                <w:szCs w:val="22"/>
              </w:rPr>
              <w:t>21299</w:t>
            </w:r>
          </w:p>
        </w:tc>
        <w:tc>
          <w:tcPr>
            <w:tcW w:w="4800" w:type="dxa"/>
            <w:tcBorders>
              <w:top w:val="single" w:color="000000" w:sz="2" w:space="0"/>
            </w:tcBorders>
            <w:vAlign w:val="top"/>
          </w:tcPr>
          <w:p>
            <w:pPr>
              <w:spacing w:before="118" w:line="220" w:lineRule="auto"/>
              <w:ind w:left="114"/>
              <w:rPr>
                <w:rFonts w:ascii="宋体" w:hAnsi="宋体" w:eastAsia="宋体" w:cs="宋体"/>
                <w:sz w:val="22"/>
                <w:szCs w:val="22"/>
              </w:rPr>
            </w:pPr>
            <w:r>
              <w:rPr>
                <w:rFonts w:ascii="宋体" w:hAnsi="宋体" w:eastAsia="宋体" w:cs="宋体"/>
                <w:spacing w:val="-1"/>
                <w:sz w:val="22"/>
                <w:szCs w:val="22"/>
              </w:rPr>
              <w:t>其他城乡社区支出</w:t>
            </w:r>
          </w:p>
        </w:tc>
        <w:tc>
          <w:tcPr>
            <w:tcW w:w="1348" w:type="dxa"/>
            <w:tcBorders>
              <w:top w:val="single" w:color="000000" w:sz="2" w:space="0"/>
            </w:tcBorders>
            <w:vAlign w:val="top"/>
          </w:tcPr>
          <w:p>
            <w:pPr>
              <w:spacing w:before="153" w:line="185" w:lineRule="auto"/>
              <w:ind w:left="591"/>
              <w:rPr>
                <w:rFonts w:ascii="宋体" w:hAnsi="宋体" w:eastAsia="宋体" w:cs="宋体"/>
                <w:sz w:val="22"/>
                <w:szCs w:val="22"/>
              </w:rPr>
            </w:pPr>
            <w:r>
              <w:rPr>
                <w:rFonts w:ascii="宋体" w:hAnsi="宋体" w:eastAsia="宋体" w:cs="宋体"/>
                <w:spacing w:val="-2"/>
                <w:sz w:val="22"/>
                <w:szCs w:val="22"/>
              </w:rPr>
              <w:t>204</w:t>
            </w:r>
            <w:r>
              <w:rPr>
                <w:rFonts w:ascii="宋体" w:hAnsi="宋体" w:eastAsia="宋体" w:cs="宋体"/>
                <w:spacing w:val="-1"/>
                <w:sz w:val="22"/>
                <w:szCs w:val="22"/>
              </w:rPr>
              <w:t>.95</w:t>
            </w:r>
          </w:p>
        </w:tc>
        <w:tc>
          <w:tcPr>
            <w:tcW w:w="1350" w:type="dxa"/>
            <w:tcBorders>
              <w:top w:val="single" w:color="000000" w:sz="2" w:space="0"/>
            </w:tcBorders>
            <w:vAlign w:val="top"/>
          </w:tcPr>
          <w:p>
            <w:pPr>
              <w:spacing w:before="153" w:line="185" w:lineRule="auto"/>
              <w:ind w:left="591"/>
              <w:rPr>
                <w:rFonts w:ascii="宋体" w:hAnsi="宋体" w:eastAsia="宋体" w:cs="宋体"/>
                <w:sz w:val="22"/>
                <w:szCs w:val="22"/>
              </w:rPr>
            </w:pPr>
            <w:r>
              <w:rPr>
                <w:rFonts w:ascii="宋体" w:hAnsi="宋体" w:eastAsia="宋体" w:cs="宋体"/>
                <w:spacing w:val="-2"/>
                <w:sz w:val="22"/>
                <w:szCs w:val="22"/>
              </w:rPr>
              <w:t>204</w:t>
            </w:r>
            <w:r>
              <w:rPr>
                <w:rFonts w:ascii="宋体" w:hAnsi="宋体" w:eastAsia="宋体" w:cs="宋体"/>
                <w:spacing w:val="-1"/>
                <w:sz w:val="22"/>
                <w:szCs w:val="22"/>
              </w:rPr>
              <w:t>.95</w:t>
            </w:r>
          </w:p>
        </w:tc>
        <w:tc>
          <w:tcPr>
            <w:tcW w:w="1992" w:type="dxa"/>
            <w:tcBorders>
              <w:top w:val="single" w:color="000000" w:sz="2"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4688" w:type="dxa"/>
            <w:vAlign w:val="top"/>
          </w:tcPr>
          <w:p>
            <w:pPr>
              <w:spacing w:before="81" w:line="186" w:lineRule="auto"/>
              <w:ind w:left="119"/>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29999</w:t>
            </w:r>
          </w:p>
        </w:tc>
        <w:tc>
          <w:tcPr>
            <w:tcW w:w="4800" w:type="dxa"/>
            <w:vAlign w:val="top"/>
          </w:tcPr>
          <w:p>
            <w:pPr>
              <w:spacing w:before="47" w:line="220" w:lineRule="auto"/>
              <w:ind w:left="334"/>
              <w:rPr>
                <w:rFonts w:ascii="宋体" w:hAnsi="宋体" w:eastAsia="宋体" w:cs="宋体"/>
                <w:sz w:val="22"/>
                <w:szCs w:val="22"/>
              </w:rPr>
            </w:pPr>
            <w:r>
              <w:rPr>
                <w:rFonts w:ascii="宋体" w:hAnsi="宋体" w:eastAsia="宋体" w:cs="宋体"/>
                <w:spacing w:val="-1"/>
                <w:sz w:val="22"/>
                <w:szCs w:val="22"/>
              </w:rPr>
              <w:t>其他城乡社区支出</w:t>
            </w:r>
          </w:p>
        </w:tc>
        <w:tc>
          <w:tcPr>
            <w:tcW w:w="1348" w:type="dxa"/>
            <w:vAlign w:val="top"/>
          </w:tcPr>
          <w:p>
            <w:pPr>
              <w:spacing w:before="82" w:line="185" w:lineRule="auto"/>
              <w:ind w:left="591"/>
              <w:rPr>
                <w:rFonts w:ascii="宋体" w:hAnsi="宋体" w:eastAsia="宋体" w:cs="宋体"/>
                <w:sz w:val="22"/>
                <w:szCs w:val="22"/>
              </w:rPr>
            </w:pPr>
            <w:r>
              <w:rPr>
                <w:rFonts w:ascii="宋体" w:hAnsi="宋体" w:eastAsia="宋体" w:cs="宋体"/>
                <w:spacing w:val="-2"/>
                <w:sz w:val="22"/>
                <w:szCs w:val="22"/>
              </w:rPr>
              <w:t>204</w:t>
            </w:r>
            <w:r>
              <w:rPr>
                <w:rFonts w:ascii="宋体" w:hAnsi="宋体" w:eastAsia="宋体" w:cs="宋体"/>
                <w:spacing w:val="-1"/>
                <w:sz w:val="22"/>
                <w:szCs w:val="22"/>
              </w:rPr>
              <w:t>.95</w:t>
            </w:r>
          </w:p>
        </w:tc>
        <w:tc>
          <w:tcPr>
            <w:tcW w:w="1350" w:type="dxa"/>
            <w:vAlign w:val="top"/>
          </w:tcPr>
          <w:p>
            <w:pPr>
              <w:spacing w:before="82" w:line="185" w:lineRule="auto"/>
              <w:ind w:left="591"/>
              <w:rPr>
                <w:rFonts w:ascii="宋体" w:hAnsi="宋体" w:eastAsia="宋体" w:cs="宋体"/>
                <w:sz w:val="22"/>
                <w:szCs w:val="22"/>
              </w:rPr>
            </w:pPr>
            <w:r>
              <w:rPr>
                <w:rFonts w:ascii="宋体" w:hAnsi="宋体" w:eastAsia="宋体" w:cs="宋体"/>
                <w:spacing w:val="-2"/>
                <w:sz w:val="22"/>
                <w:szCs w:val="22"/>
              </w:rPr>
              <w:t>204</w:t>
            </w:r>
            <w:r>
              <w:rPr>
                <w:rFonts w:ascii="宋体" w:hAnsi="宋体" w:eastAsia="宋体" w:cs="宋体"/>
                <w:spacing w:val="-1"/>
                <w:sz w:val="22"/>
                <w:szCs w:val="22"/>
              </w:rPr>
              <w:t>.95</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4688" w:type="dxa"/>
            <w:vAlign w:val="top"/>
          </w:tcPr>
          <w:p>
            <w:pPr>
              <w:spacing w:before="84" w:line="187" w:lineRule="auto"/>
              <w:ind w:left="119"/>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3"/>
                <w:sz w:val="22"/>
                <w:szCs w:val="22"/>
              </w:rPr>
              <w:t>21</w:t>
            </w:r>
          </w:p>
        </w:tc>
        <w:tc>
          <w:tcPr>
            <w:tcW w:w="4800" w:type="dxa"/>
            <w:vAlign w:val="top"/>
          </w:tcPr>
          <w:p>
            <w:pPr>
              <w:spacing w:before="50" w:line="220" w:lineRule="auto"/>
              <w:ind w:left="112"/>
              <w:rPr>
                <w:rFonts w:ascii="宋体" w:hAnsi="宋体" w:eastAsia="宋体" w:cs="宋体"/>
                <w:sz w:val="22"/>
                <w:szCs w:val="22"/>
              </w:rPr>
            </w:pPr>
            <w:r>
              <w:rPr>
                <w:rFonts w:ascii="宋体" w:hAnsi="宋体" w:eastAsia="宋体" w:cs="宋体"/>
                <w:spacing w:val="-1"/>
                <w:sz w:val="22"/>
                <w:szCs w:val="22"/>
              </w:rPr>
              <w:t>住房保障支出</w:t>
            </w:r>
          </w:p>
        </w:tc>
        <w:tc>
          <w:tcPr>
            <w:tcW w:w="1348" w:type="dxa"/>
            <w:vAlign w:val="top"/>
          </w:tcPr>
          <w:p>
            <w:pPr>
              <w:spacing w:before="84" w:line="186" w:lineRule="auto"/>
              <w:ind w:left="71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1350" w:type="dxa"/>
            <w:vAlign w:val="top"/>
          </w:tcPr>
          <w:p>
            <w:pPr>
              <w:spacing w:before="84" w:line="186" w:lineRule="auto"/>
              <w:ind w:left="71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4688" w:type="dxa"/>
            <w:vAlign w:val="top"/>
          </w:tcPr>
          <w:p>
            <w:pPr>
              <w:spacing w:before="84" w:line="186" w:lineRule="auto"/>
              <w:ind w:left="119"/>
              <w:rPr>
                <w:rFonts w:ascii="宋体" w:hAnsi="宋体" w:eastAsia="宋体" w:cs="宋体"/>
                <w:sz w:val="22"/>
                <w:szCs w:val="22"/>
              </w:rPr>
            </w:pPr>
            <w:r>
              <w:rPr>
                <w:rFonts w:ascii="宋体" w:hAnsi="宋体" w:eastAsia="宋体" w:cs="宋体"/>
                <w:spacing w:val="-2"/>
                <w:sz w:val="22"/>
                <w:szCs w:val="22"/>
              </w:rPr>
              <w:t>22102</w:t>
            </w:r>
          </w:p>
        </w:tc>
        <w:tc>
          <w:tcPr>
            <w:tcW w:w="4800" w:type="dxa"/>
            <w:vAlign w:val="top"/>
          </w:tcPr>
          <w:p>
            <w:pPr>
              <w:spacing w:before="50" w:line="220" w:lineRule="auto"/>
              <w:ind w:left="112"/>
              <w:rPr>
                <w:rFonts w:ascii="宋体" w:hAnsi="宋体" w:eastAsia="宋体" w:cs="宋体"/>
                <w:sz w:val="22"/>
                <w:szCs w:val="22"/>
              </w:rPr>
            </w:pPr>
            <w:r>
              <w:rPr>
                <w:rFonts w:ascii="宋体" w:hAnsi="宋体" w:eastAsia="宋体" w:cs="宋体"/>
                <w:spacing w:val="-1"/>
                <w:sz w:val="22"/>
                <w:szCs w:val="22"/>
              </w:rPr>
              <w:t>住房改革支出</w:t>
            </w:r>
          </w:p>
        </w:tc>
        <w:tc>
          <w:tcPr>
            <w:tcW w:w="1348" w:type="dxa"/>
            <w:vAlign w:val="top"/>
          </w:tcPr>
          <w:p>
            <w:pPr>
              <w:spacing w:before="84" w:line="186" w:lineRule="auto"/>
              <w:ind w:left="71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1350" w:type="dxa"/>
            <w:vAlign w:val="top"/>
          </w:tcPr>
          <w:p>
            <w:pPr>
              <w:spacing w:before="84" w:line="186" w:lineRule="auto"/>
              <w:ind w:left="71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199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4688" w:type="dxa"/>
            <w:vAlign w:val="top"/>
          </w:tcPr>
          <w:p>
            <w:pPr>
              <w:spacing w:before="85" w:line="186" w:lineRule="auto"/>
              <w:ind w:left="119"/>
              <w:rPr>
                <w:rFonts w:ascii="宋体" w:hAnsi="宋体" w:eastAsia="宋体" w:cs="宋体"/>
                <w:sz w:val="22"/>
                <w:szCs w:val="22"/>
              </w:rPr>
            </w:pPr>
            <w:r>
              <w:rPr>
                <w:rFonts w:ascii="宋体" w:hAnsi="宋体" w:eastAsia="宋体" w:cs="宋体"/>
                <w:spacing w:val="-2"/>
                <w:sz w:val="22"/>
                <w:szCs w:val="22"/>
              </w:rPr>
              <w:t>22</w:t>
            </w:r>
            <w:r>
              <w:rPr>
                <w:rFonts w:ascii="宋体" w:hAnsi="宋体" w:eastAsia="宋体" w:cs="宋体"/>
                <w:spacing w:val="-1"/>
                <w:sz w:val="22"/>
                <w:szCs w:val="22"/>
              </w:rPr>
              <w:t>10201</w:t>
            </w:r>
          </w:p>
        </w:tc>
        <w:tc>
          <w:tcPr>
            <w:tcW w:w="4800" w:type="dxa"/>
            <w:vAlign w:val="top"/>
          </w:tcPr>
          <w:p>
            <w:pPr>
              <w:spacing w:before="51" w:line="221" w:lineRule="auto"/>
              <w:ind w:left="333"/>
              <w:rPr>
                <w:rFonts w:ascii="宋体" w:hAnsi="宋体" w:eastAsia="宋体" w:cs="宋体"/>
                <w:sz w:val="22"/>
                <w:szCs w:val="22"/>
              </w:rPr>
            </w:pPr>
            <w:r>
              <w:rPr>
                <w:rFonts w:ascii="宋体" w:hAnsi="宋体" w:eastAsia="宋体" w:cs="宋体"/>
                <w:spacing w:val="-2"/>
                <w:sz w:val="22"/>
                <w:szCs w:val="22"/>
              </w:rPr>
              <w:t>住</w:t>
            </w:r>
            <w:r>
              <w:rPr>
                <w:rFonts w:ascii="宋体" w:hAnsi="宋体" w:eastAsia="宋体" w:cs="宋体"/>
                <w:spacing w:val="-1"/>
                <w:sz w:val="22"/>
                <w:szCs w:val="22"/>
              </w:rPr>
              <w:t>房公积金</w:t>
            </w:r>
          </w:p>
        </w:tc>
        <w:tc>
          <w:tcPr>
            <w:tcW w:w="1348" w:type="dxa"/>
            <w:vAlign w:val="top"/>
          </w:tcPr>
          <w:p>
            <w:pPr>
              <w:spacing w:before="85" w:line="186" w:lineRule="auto"/>
              <w:ind w:left="71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1350" w:type="dxa"/>
            <w:vAlign w:val="top"/>
          </w:tcPr>
          <w:p>
            <w:pPr>
              <w:spacing w:before="85" w:line="186" w:lineRule="auto"/>
              <w:ind w:left="71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1992" w:type="dxa"/>
            <w:vAlign w:val="top"/>
          </w:tcPr>
          <w:p>
            <w:pPr>
              <w:rPr>
                <w:rFonts w:ascii="Arial"/>
                <w:sz w:val="21"/>
              </w:rPr>
            </w:pPr>
          </w:p>
        </w:tc>
      </w:tr>
    </w:tbl>
    <w:p>
      <w:pPr>
        <w:spacing w:before="58" w:line="232" w:lineRule="auto"/>
        <w:ind w:left="120"/>
        <w:sectPr>
          <w:footerReference r:id="rId19" w:type="default"/>
          <w:pgSz w:w="16839" w:h="11906"/>
          <w:pgMar w:top="1012" w:right="1327" w:bottom="882" w:left="1327" w:header="0" w:footer="722" w:gutter="0"/>
          <w:pgBorders>
            <w:top w:val="none" w:sz="0" w:space="0"/>
            <w:left w:val="none" w:sz="0" w:space="0"/>
            <w:bottom w:val="none" w:sz="0" w:space="0"/>
            <w:right w:val="none" w:sz="0" w:space="0"/>
          </w:pgBorders>
          <w:cols w:space="720" w:num="1"/>
        </w:sectPr>
      </w:pPr>
      <w:r>
        <w:rPr>
          <w:rFonts w:ascii="宋体" w:hAnsi="宋体" w:eastAsia="宋体" w:cs="宋体"/>
          <w:spacing w:val="18"/>
          <w:sz w:val="19"/>
          <w:szCs w:val="19"/>
        </w:rPr>
        <w:t>注：本</w:t>
      </w:r>
      <w:r>
        <w:rPr>
          <w:rFonts w:ascii="宋体" w:hAnsi="宋体" w:eastAsia="宋体" w:cs="宋体"/>
          <w:spacing w:val="12"/>
          <w:sz w:val="19"/>
          <w:szCs w:val="19"/>
        </w:rPr>
        <w:t>表</w:t>
      </w:r>
      <w:r>
        <w:rPr>
          <w:rFonts w:ascii="宋体" w:hAnsi="宋体" w:eastAsia="宋体" w:cs="宋体"/>
          <w:spacing w:val="9"/>
          <w:sz w:val="19"/>
          <w:szCs w:val="19"/>
        </w:rPr>
        <w:t>反映部门本年度一般公共预算财政拨款支出情况。本表金额转换为万元时，因四舍五入可能存在尾差</w:t>
      </w:r>
    </w:p>
    <w:p>
      <w:pPr>
        <w:spacing w:line="166" w:lineRule="exact"/>
      </w:pPr>
    </w:p>
    <w:p>
      <w:pPr>
        <w:sectPr>
          <w:footerReference r:id="rId20" w:type="default"/>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Pr>
        <w:spacing w:before="59" w:line="494" w:lineRule="exact"/>
        <w:ind w:left="4557"/>
        <w:rPr>
          <w:rFonts w:ascii="宋体" w:hAnsi="宋体" w:eastAsia="宋体" w:cs="宋体"/>
          <w:sz w:val="29"/>
          <w:szCs w:val="29"/>
        </w:rPr>
      </w:pPr>
      <w:r>
        <w:rPr>
          <w:rFonts w:ascii="宋体" w:hAnsi="宋体" w:eastAsia="宋体" w:cs="宋体"/>
          <w:spacing w:val="9"/>
          <w:position w:val="2"/>
          <w:sz w:val="29"/>
          <w:szCs w:val="29"/>
        </w:rPr>
        <w:t>一般公共预算财政拨款基本支出决算表</w:t>
      </w:r>
    </w:p>
    <w:p>
      <w:pPr>
        <w:spacing w:line="273" w:lineRule="auto"/>
        <w:rPr>
          <w:rFonts w:ascii="Arial"/>
          <w:sz w:val="21"/>
        </w:rPr>
      </w:pPr>
    </w:p>
    <w:p>
      <w:pPr>
        <w:spacing w:before="62" w:line="193" w:lineRule="auto"/>
        <w:ind w:left="122"/>
        <w:rPr>
          <w:rFonts w:ascii="宋体" w:hAnsi="宋体" w:eastAsia="宋体" w:cs="宋体"/>
          <w:sz w:val="19"/>
          <w:szCs w:val="19"/>
        </w:rPr>
      </w:pPr>
      <w:r>
        <w:rPr>
          <w:rFonts w:ascii="宋体" w:hAnsi="宋体" w:eastAsia="宋体" w:cs="宋体"/>
          <w:spacing w:val="11"/>
          <w:sz w:val="19"/>
          <w:szCs w:val="19"/>
        </w:rPr>
        <w:t>部</w:t>
      </w:r>
      <w:r>
        <w:rPr>
          <w:rFonts w:ascii="宋体" w:hAnsi="宋体" w:eastAsia="宋体" w:cs="宋体"/>
          <w:spacing w:val="9"/>
          <w:sz w:val="19"/>
          <w:szCs w:val="19"/>
        </w:rPr>
        <w:t>门：柘城县市政公用设施养护中心</w:t>
      </w:r>
    </w:p>
    <w:p>
      <w:pPr>
        <w:spacing w:line="14" w:lineRule="auto"/>
        <w:rPr>
          <w:rFonts w:ascii="Arial"/>
          <w:sz w:val="2"/>
        </w:rPr>
      </w:pPr>
      <w:r>
        <w:rPr>
          <w:rFonts w:ascii="Arial" w:hAnsi="Arial" w:eastAsia="Arial" w:cs="Arial"/>
          <w:sz w:val="2"/>
          <w:szCs w:val="2"/>
        </w:rPr>
        <w:br w:type="column"/>
      </w:r>
    </w:p>
    <w:p>
      <w:pPr>
        <w:spacing w:line="264" w:lineRule="auto"/>
        <w:rPr>
          <w:rFonts w:ascii="Arial"/>
          <w:sz w:val="21"/>
        </w:rPr>
      </w:pPr>
    </w:p>
    <w:p>
      <w:pPr>
        <w:spacing w:line="264" w:lineRule="auto"/>
        <w:rPr>
          <w:rFonts w:ascii="Arial"/>
          <w:sz w:val="21"/>
        </w:rPr>
      </w:pPr>
    </w:p>
    <w:p>
      <w:pPr>
        <w:spacing w:before="55" w:line="272" w:lineRule="auto"/>
        <w:ind w:right="112" w:firstLine="438"/>
        <w:jc w:val="right"/>
        <w:rPr>
          <w:rFonts w:ascii="宋体" w:hAnsi="宋体" w:eastAsia="宋体" w:cs="宋体"/>
          <w:sz w:val="17"/>
          <w:szCs w:val="17"/>
        </w:rPr>
      </w:pPr>
      <w:r>
        <w:rPr>
          <w:rFonts w:ascii="宋体" w:hAnsi="宋体" w:eastAsia="宋体" w:cs="宋体"/>
          <w:spacing w:val="-10"/>
          <w:sz w:val="17"/>
          <w:szCs w:val="17"/>
        </w:rPr>
        <w:t>公</w:t>
      </w:r>
      <w:r>
        <w:rPr>
          <w:rFonts w:ascii="宋体" w:hAnsi="宋体" w:eastAsia="宋体" w:cs="宋体"/>
          <w:spacing w:val="-7"/>
          <w:sz w:val="17"/>
          <w:szCs w:val="17"/>
        </w:rPr>
        <w:t>开06表</w:t>
      </w:r>
      <w:r>
        <w:rPr>
          <w:rFonts w:ascii="宋体" w:hAnsi="宋体" w:eastAsia="宋体" w:cs="宋体"/>
          <w:spacing w:val="11"/>
          <w:sz w:val="17"/>
          <w:szCs w:val="17"/>
        </w:rPr>
        <w:t>金</w:t>
      </w:r>
      <w:r>
        <w:rPr>
          <w:rFonts w:ascii="宋体" w:hAnsi="宋体" w:eastAsia="宋体" w:cs="宋体"/>
          <w:spacing w:val="6"/>
          <w:sz w:val="17"/>
          <w:szCs w:val="17"/>
        </w:rPr>
        <w:t>额单位：万元</w:t>
      </w:r>
    </w:p>
    <w:p>
      <w:pPr>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2">
            <w:col w:w="12735" w:space="100"/>
            <w:col w:w="1350"/>
          </w:cols>
        </w:sectPr>
      </w:pPr>
    </w:p>
    <w:p>
      <w:pPr>
        <w:spacing w:line="55"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08"/>
        <w:gridCol w:w="2543"/>
        <w:gridCol w:w="930"/>
        <w:gridCol w:w="801"/>
        <w:gridCol w:w="1448"/>
        <w:gridCol w:w="1050"/>
        <w:gridCol w:w="789"/>
        <w:gridCol w:w="2945"/>
        <w:gridCol w:w="14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2" w:hRule="atLeast"/>
        </w:trPr>
        <w:tc>
          <w:tcPr>
            <w:tcW w:w="5681" w:type="dxa"/>
            <w:gridSpan w:val="3"/>
            <w:vAlign w:val="top"/>
          </w:tcPr>
          <w:p>
            <w:pPr>
              <w:spacing w:before="50" w:line="221" w:lineRule="auto"/>
              <w:ind w:left="2410"/>
              <w:rPr>
                <w:rFonts w:ascii="宋体" w:hAnsi="宋体" w:eastAsia="宋体" w:cs="宋体"/>
                <w:sz w:val="22"/>
                <w:szCs w:val="22"/>
              </w:rPr>
            </w:pPr>
            <w:r>
              <w:rPr>
                <w:rFonts w:ascii="宋体" w:hAnsi="宋体" w:eastAsia="宋体" w:cs="宋体"/>
                <w:spacing w:val="-4"/>
                <w:sz w:val="22"/>
                <w:szCs w:val="22"/>
              </w:rPr>
              <w:t>人</w:t>
            </w:r>
            <w:r>
              <w:rPr>
                <w:rFonts w:ascii="宋体" w:hAnsi="宋体" w:eastAsia="宋体" w:cs="宋体"/>
                <w:spacing w:val="-2"/>
                <w:sz w:val="22"/>
                <w:szCs w:val="22"/>
              </w:rPr>
              <w:t>员经费</w:t>
            </w:r>
          </w:p>
        </w:tc>
        <w:tc>
          <w:tcPr>
            <w:tcW w:w="8497" w:type="dxa"/>
            <w:gridSpan w:val="6"/>
            <w:vAlign w:val="top"/>
          </w:tcPr>
          <w:p>
            <w:pPr>
              <w:spacing w:before="50" w:line="221" w:lineRule="auto"/>
              <w:ind w:left="3819"/>
              <w:rPr>
                <w:rFonts w:ascii="宋体" w:hAnsi="宋体" w:eastAsia="宋体" w:cs="宋体"/>
                <w:sz w:val="22"/>
                <w:szCs w:val="22"/>
              </w:rPr>
            </w:pPr>
            <w:r>
              <w:rPr>
                <w:rFonts w:ascii="宋体" w:hAnsi="宋体" w:eastAsia="宋体" w:cs="宋体"/>
                <w:spacing w:val="-6"/>
                <w:sz w:val="22"/>
                <w:szCs w:val="22"/>
              </w:rPr>
              <w:t>公</w:t>
            </w:r>
            <w:r>
              <w:rPr>
                <w:rFonts w:ascii="宋体" w:hAnsi="宋体" w:eastAsia="宋体" w:cs="宋体"/>
                <w:spacing w:val="-3"/>
                <w:sz w:val="22"/>
                <w:szCs w:val="22"/>
              </w:rPr>
              <w:t>用经费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2208" w:type="dxa"/>
            <w:vAlign w:val="top"/>
          </w:tcPr>
          <w:p>
            <w:pPr>
              <w:spacing w:before="204" w:line="219" w:lineRule="auto"/>
              <w:ind w:left="1275"/>
              <w:rPr>
                <w:rFonts w:ascii="宋体" w:hAnsi="宋体" w:eastAsia="宋体" w:cs="宋体"/>
                <w:sz w:val="22"/>
                <w:szCs w:val="22"/>
              </w:rPr>
            </w:pPr>
            <w:r>
              <w:rPr>
                <w:rFonts w:ascii="宋体" w:hAnsi="宋体" w:eastAsia="宋体" w:cs="宋体"/>
                <w:spacing w:val="-2"/>
                <w:sz w:val="22"/>
                <w:szCs w:val="22"/>
              </w:rPr>
              <w:t>科目编码</w:t>
            </w:r>
          </w:p>
        </w:tc>
        <w:tc>
          <w:tcPr>
            <w:tcW w:w="2543" w:type="dxa"/>
            <w:vAlign w:val="top"/>
          </w:tcPr>
          <w:p>
            <w:pPr>
              <w:spacing w:before="204" w:line="219" w:lineRule="auto"/>
              <w:ind w:left="232"/>
              <w:rPr>
                <w:rFonts w:ascii="宋体" w:hAnsi="宋体" w:eastAsia="宋体" w:cs="宋体"/>
                <w:sz w:val="22"/>
                <w:szCs w:val="22"/>
              </w:rPr>
            </w:pPr>
            <w:r>
              <w:rPr>
                <w:rFonts w:ascii="宋体" w:hAnsi="宋体" w:eastAsia="宋体" w:cs="宋体"/>
                <w:spacing w:val="-2"/>
                <w:sz w:val="22"/>
                <w:szCs w:val="22"/>
              </w:rPr>
              <w:t>科目名称</w:t>
            </w:r>
          </w:p>
        </w:tc>
        <w:tc>
          <w:tcPr>
            <w:tcW w:w="930" w:type="dxa"/>
            <w:vAlign w:val="top"/>
          </w:tcPr>
          <w:p>
            <w:pPr>
              <w:spacing w:before="204" w:line="220" w:lineRule="auto"/>
              <w:ind w:left="148"/>
              <w:rPr>
                <w:rFonts w:ascii="宋体" w:hAnsi="宋体" w:eastAsia="宋体" w:cs="宋体"/>
                <w:sz w:val="22"/>
                <w:szCs w:val="22"/>
              </w:rPr>
            </w:pPr>
            <w:r>
              <w:rPr>
                <w:rFonts w:ascii="宋体" w:hAnsi="宋体" w:eastAsia="宋体" w:cs="宋体"/>
                <w:spacing w:val="-6"/>
                <w:sz w:val="22"/>
                <w:szCs w:val="22"/>
              </w:rPr>
              <w:t>决</w:t>
            </w:r>
            <w:r>
              <w:rPr>
                <w:rFonts w:ascii="宋体" w:hAnsi="宋体" w:eastAsia="宋体" w:cs="宋体"/>
                <w:spacing w:val="-4"/>
                <w:sz w:val="22"/>
                <w:szCs w:val="22"/>
              </w:rPr>
              <w:t>算数</w:t>
            </w:r>
          </w:p>
        </w:tc>
        <w:tc>
          <w:tcPr>
            <w:tcW w:w="801" w:type="dxa"/>
            <w:vAlign w:val="top"/>
          </w:tcPr>
          <w:p>
            <w:pPr>
              <w:spacing w:before="47" w:line="312" w:lineRule="exact"/>
              <w:ind w:left="185"/>
              <w:rPr>
                <w:rFonts w:ascii="宋体" w:hAnsi="宋体" w:eastAsia="宋体" w:cs="宋体"/>
                <w:sz w:val="22"/>
                <w:szCs w:val="22"/>
              </w:rPr>
            </w:pPr>
            <w:r>
              <w:rPr>
                <w:rFonts w:ascii="宋体" w:hAnsi="宋体" w:eastAsia="宋体" w:cs="宋体"/>
                <w:spacing w:val="-4"/>
                <w:position w:val="6"/>
                <w:sz w:val="22"/>
                <w:szCs w:val="22"/>
              </w:rPr>
              <w:t>科</w:t>
            </w:r>
            <w:r>
              <w:rPr>
                <w:rFonts w:ascii="宋体" w:hAnsi="宋体" w:eastAsia="宋体" w:cs="宋体"/>
                <w:spacing w:val="-3"/>
                <w:position w:val="6"/>
                <w:sz w:val="22"/>
                <w:szCs w:val="22"/>
              </w:rPr>
              <w:t>目</w:t>
            </w:r>
          </w:p>
          <w:p>
            <w:pPr>
              <w:spacing w:line="220" w:lineRule="auto"/>
              <w:ind w:left="187"/>
              <w:rPr>
                <w:rFonts w:ascii="宋体" w:hAnsi="宋体" w:eastAsia="宋体" w:cs="宋体"/>
                <w:sz w:val="22"/>
                <w:szCs w:val="22"/>
              </w:rPr>
            </w:pPr>
            <w:r>
              <w:rPr>
                <w:rFonts w:ascii="宋体" w:hAnsi="宋体" w:eastAsia="宋体" w:cs="宋体"/>
                <w:spacing w:val="-5"/>
                <w:sz w:val="22"/>
                <w:szCs w:val="22"/>
              </w:rPr>
              <w:t>编</w:t>
            </w:r>
            <w:r>
              <w:rPr>
                <w:rFonts w:ascii="宋体" w:hAnsi="宋体" w:eastAsia="宋体" w:cs="宋体"/>
                <w:spacing w:val="-4"/>
                <w:sz w:val="22"/>
                <w:szCs w:val="22"/>
              </w:rPr>
              <w:t>码</w:t>
            </w:r>
          </w:p>
        </w:tc>
        <w:tc>
          <w:tcPr>
            <w:tcW w:w="1448" w:type="dxa"/>
            <w:vAlign w:val="top"/>
          </w:tcPr>
          <w:p>
            <w:pPr>
              <w:spacing w:before="204" w:line="219" w:lineRule="auto"/>
              <w:ind w:left="289"/>
              <w:rPr>
                <w:rFonts w:ascii="宋体" w:hAnsi="宋体" w:eastAsia="宋体" w:cs="宋体"/>
                <w:sz w:val="22"/>
                <w:szCs w:val="22"/>
              </w:rPr>
            </w:pPr>
            <w:r>
              <w:rPr>
                <w:rFonts w:ascii="宋体" w:hAnsi="宋体" w:eastAsia="宋体" w:cs="宋体"/>
                <w:spacing w:val="-2"/>
                <w:sz w:val="22"/>
                <w:szCs w:val="22"/>
              </w:rPr>
              <w:t>科目名称</w:t>
            </w:r>
          </w:p>
        </w:tc>
        <w:tc>
          <w:tcPr>
            <w:tcW w:w="1050" w:type="dxa"/>
            <w:vAlign w:val="top"/>
          </w:tcPr>
          <w:p>
            <w:pPr>
              <w:spacing w:before="204" w:line="220" w:lineRule="auto"/>
              <w:ind w:left="209"/>
              <w:rPr>
                <w:rFonts w:ascii="宋体" w:hAnsi="宋体" w:eastAsia="宋体" w:cs="宋体"/>
                <w:sz w:val="22"/>
                <w:szCs w:val="22"/>
              </w:rPr>
            </w:pPr>
            <w:r>
              <w:rPr>
                <w:rFonts w:ascii="宋体" w:hAnsi="宋体" w:eastAsia="宋体" w:cs="宋体"/>
                <w:spacing w:val="-6"/>
                <w:sz w:val="22"/>
                <w:szCs w:val="22"/>
              </w:rPr>
              <w:t>决</w:t>
            </w:r>
            <w:r>
              <w:rPr>
                <w:rFonts w:ascii="宋体" w:hAnsi="宋体" w:eastAsia="宋体" w:cs="宋体"/>
                <w:spacing w:val="-4"/>
                <w:sz w:val="22"/>
                <w:szCs w:val="22"/>
              </w:rPr>
              <w:t>算数</w:t>
            </w:r>
          </w:p>
        </w:tc>
        <w:tc>
          <w:tcPr>
            <w:tcW w:w="789" w:type="dxa"/>
            <w:vAlign w:val="top"/>
          </w:tcPr>
          <w:p>
            <w:pPr>
              <w:spacing w:before="47" w:line="312" w:lineRule="exact"/>
              <w:ind w:left="182"/>
              <w:rPr>
                <w:rFonts w:ascii="宋体" w:hAnsi="宋体" w:eastAsia="宋体" w:cs="宋体"/>
                <w:sz w:val="22"/>
                <w:szCs w:val="22"/>
              </w:rPr>
            </w:pPr>
            <w:r>
              <w:rPr>
                <w:rFonts w:ascii="宋体" w:hAnsi="宋体" w:eastAsia="宋体" w:cs="宋体"/>
                <w:spacing w:val="-4"/>
                <w:position w:val="6"/>
                <w:sz w:val="22"/>
                <w:szCs w:val="22"/>
              </w:rPr>
              <w:t>科</w:t>
            </w:r>
            <w:r>
              <w:rPr>
                <w:rFonts w:ascii="宋体" w:hAnsi="宋体" w:eastAsia="宋体" w:cs="宋体"/>
                <w:spacing w:val="-3"/>
                <w:position w:val="6"/>
                <w:sz w:val="22"/>
                <w:szCs w:val="22"/>
              </w:rPr>
              <w:t>目</w:t>
            </w:r>
          </w:p>
          <w:p>
            <w:pPr>
              <w:spacing w:line="220" w:lineRule="auto"/>
              <w:ind w:left="183"/>
              <w:rPr>
                <w:rFonts w:ascii="宋体" w:hAnsi="宋体" w:eastAsia="宋体" w:cs="宋体"/>
                <w:sz w:val="22"/>
                <w:szCs w:val="22"/>
              </w:rPr>
            </w:pPr>
            <w:r>
              <w:rPr>
                <w:rFonts w:ascii="宋体" w:hAnsi="宋体" w:eastAsia="宋体" w:cs="宋体"/>
                <w:spacing w:val="-5"/>
                <w:sz w:val="22"/>
                <w:szCs w:val="22"/>
              </w:rPr>
              <w:t>编</w:t>
            </w:r>
            <w:r>
              <w:rPr>
                <w:rFonts w:ascii="宋体" w:hAnsi="宋体" w:eastAsia="宋体" w:cs="宋体"/>
                <w:spacing w:val="-4"/>
                <w:sz w:val="22"/>
                <w:szCs w:val="22"/>
              </w:rPr>
              <w:t>码</w:t>
            </w:r>
          </w:p>
        </w:tc>
        <w:tc>
          <w:tcPr>
            <w:tcW w:w="2945" w:type="dxa"/>
            <w:vAlign w:val="top"/>
          </w:tcPr>
          <w:p>
            <w:pPr>
              <w:spacing w:before="204" w:line="219" w:lineRule="auto"/>
              <w:ind w:left="1039"/>
              <w:rPr>
                <w:rFonts w:ascii="宋体" w:hAnsi="宋体" w:eastAsia="宋体" w:cs="宋体"/>
                <w:sz w:val="22"/>
                <w:szCs w:val="22"/>
              </w:rPr>
            </w:pPr>
            <w:r>
              <w:rPr>
                <w:rFonts w:ascii="宋体" w:hAnsi="宋体" w:eastAsia="宋体" w:cs="宋体"/>
                <w:spacing w:val="-2"/>
                <w:sz w:val="22"/>
                <w:szCs w:val="22"/>
              </w:rPr>
              <w:t>科目名称</w:t>
            </w:r>
          </w:p>
        </w:tc>
        <w:tc>
          <w:tcPr>
            <w:tcW w:w="1464" w:type="dxa"/>
            <w:vAlign w:val="top"/>
          </w:tcPr>
          <w:p>
            <w:pPr>
              <w:spacing w:before="204" w:line="220" w:lineRule="auto"/>
              <w:ind w:left="414"/>
              <w:rPr>
                <w:rFonts w:ascii="宋体" w:hAnsi="宋体" w:eastAsia="宋体" w:cs="宋体"/>
                <w:sz w:val="22"/>
                <w:szCs w:val="22"/>
              </w:rPr>
            </w:pPr>
            <w:r>
              <w:rPr>
                <w:rFonts w:ascii="宋体" w:hAnsi="宋体" w:eastAsia="宋体" w:cs="宋体"/>
                <w:spacing w:val="-6"/>
                <w:sz w:val="22"/>
                <w:szCs w:val="22"/>
              </w:rPr>
              <w:t>决</w:t>
            </w:r>
            <w:r>
              <w:rPr>
                <w:rFonts w:ascii="宋体" w:hAnsi="宋体" w:eastAsia="宋体" w:cs="宋体"/>
                <w:spacing w:val="-4"/>
                <w:sz w:val="22"/>
                <w:szCs w:val="22"/>
              </w:rPr>
              <w:t>算数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208" w:type="dxa"/>
            <w:vAlign w:val="top"/>
          </w:tcPr>
          <w:p>
            <w:pPr>
              <w:spacing w:before="236" w:line="186" w:lineRule="auto"/>
              <w:ind w:left="120"/>
              <w:rPr>
                <w:rFonts w:ascii="宋体" w:hAnsi="宋体" w:eastAsia="宋体" w:cs="宋体"/>
                <w:sz w:val="22"/>
                <w:szCs w:val="22"/>
              </w:rPr>
            </w:pPr>
            <w:r>
              <w:rPr>
                <w:rFonts w:ascii="宋体" w:hAnsi="宋体" w:eastAsia="宋体" w:cs="宋体"/>
                <w:spacing w:val="-4"/>
                <w:sz w:val="22"/>
                <w:szCs w:val="22"/>
              </w:rPr>
              <w:t>301</w:t>
            </w:r>
          </w:p>
        </w:tc>
        <w:tc>
          <w:tcPr>
            <w:tcW w:w="2543" w:type="dxa"/>
            <w:vAlign w:val="top"/>
          </w:tcPr>
          <w:p>
            <w:pPr>
              <w:spacing w:before="46" w:line="243" w:lineRule="auto"/>
              <w:ind w:left="328" w:leftChars="156" w:right="123" w:firstLine="198" w:firstLineChars="92"/>
              <w:jc w:val="both"/>
              <w:rPr>
                <w:rFonts w:ascii="宋体" w:hAnsi="宋体" w:eastAsia="宋体" w:cs="宋体"/>
                <w:sz w:val="22"/>
                <w:szCs w:val="22"/>
              </w:rPr>
            </w:pPr>
            <w:r>
              <w:rPr>
                <w:rFonts w:ascii="宋体" w:hAnsi="宋体" w:eastAsia="宋体" w:cs="宋体"/>
                <w:spacing w:val="-2"/>
                <w:sz w:val="22"/>
                <w:szCs w:val="22"/>
              </w:rPr>
              <w:t>工资福利支</w:t>
            </w:r>
            <w:r>
              <w:rPr>
                <w:rFonts w:ascii="宋体" w:hAnsi="宋体" w:eastAsia="宋体" w:cs="宋体"/>
                <w:sz w:val="22"/>
                <w:szCs w:val="22"/>
              </w:rPr>
              <w:t>出</w:t>
            </w:r>
          </w:p>
        </w:tc>
        <w:tc>
          <w:tcPr>
            <w:tcW w:w="930" w:type="dxa"/>
            <w:vAlign w:val="top"/>
          </w:tcPr>
          <w:p>
            <w:pPr>
              <w:spacing w:before="237" w:line="185" w:lineRule="auto"/>
              <w:ind w:left="169"/>
              <w:rPr>
                <w:rFonts w:ascii="宋体" w:hAnsi="宋体" w:eastAsia="宋体" w:cs="宋体"/>
                <w:sz w:val="22"/>
                <w:szCs w:val="22"/>
              </w:rPr>
            </w:pPr>
            <w:r>
              <w:rPr>
                <w:rFonts w:ascii="宋体" w:hAnsi="宋体" w:eastAsia="宋体" w:cs="宋体"/>
                <w:spacing w:val="-2"/>
                <w:sz w:val="22"/>
                <w:szCs w:val="22"/>
              </w:rPr>
              <w:t>62</w:t>
            </w:r>
            <w:r>
              <w:rPr>
                <w:rFonts w:ascii="宋体" w:hAnsi="宋体" w:eastAsia="宋体" w:cs="宋体"/>
                <w:spacing w:val="-1"/>
                <w:sz w:val="22"/>
                <w:szCs w:val="22"/>
              </w:rPr>
              <w:t>0.88</w:t>
            </w:r>
          </w:p>
        </w:tc>
        <w:tc>
          <w:tcPr>
            <w:tcW w:w="801" w:type="dxa"/>
            <w:vAlign w:val="top"/>
          </w:tcPr>
          <w:p>
            <w:pPr>
              <w:spacing w:before="237" w:line="185" w:lineRule="auto"/>
              <w:ind w:left="118"/>
              <w:rPr>
                <w:rFonts w:ascii="宋体" w:hAnsi="宋体" w:eastAsia="宋体" w:cs="宋体"/>
                <w:sz w:val="22"/>
                <w:szCs w:val="22"/>
              </w:rPr>
            </w:pPr>
            <w:r>
              <w:rPr>
                <w:rFonts w:ascii="宋体" w:hAnsi="宋体" w:eastAsia="宋体" w:cs="宋体"/>
                <w:spacing w:val="-4"/>
                <w:sz w:val="22"/>
                <w:szCs w:val="22"/>
              </w:rPr>
              <w:t>302</w:t>
            </w:r>
          </w:p>
        </w:tc>
        <w:tc>
          <w:tcPr>
            <w:tcW w:w="1448" w:type="dxa"/>
            <w:vAlign w:val="top"/>
          </w:tcPr>
          <w:p>
            <w:pPr>
              <w:spacing w:before="47" w:line="241" w:lineRule="auto"/>
              <w:ind w:left="115" w:right="235" w:firstLine="3"/>
              <w:rPr>
                <w:rFonts w:ascii="宋体" w:hAnsi="宋体" w:eastAsia="宋体" w:cs="宋体"/>
                <w:sz w:val="22"/>
                <w:szCs w:val="22"/>
              </w:rPr>
            </w:pPr>
            <w:r>
              <w:rPr>
                <w:rFonts w:ascii="宋体" w:hAnsi="宋体" w:eastAsia="宋体" w:cs="宋体"/>
                <w:spacing w:val="-4"/>
                <w:sz w:val="22"/>
                <w:szCs w:val="22"/>
              </w:rPr>
              <w:t>商</w:t>
            </w:r>
            <w:r>
              <w:rPr>
                <w:rFonts w:ascii="宋体" w:hAnsi="宋体" w:eastAsia="宋体" w:cs="宋体"/>
                <w:spacing w:val="-2"/>
                <w:sz w:val="22"/>
                <w:szCs w:val="22"/>
              </w:rPr>
              <w:t>品和服务</w:t>
            </w:r>
            <w:r>
              <w:rPr>
                <w:rFonts w:ascii="宋体" w:hAnsi="宋体" w:eastAsia="宋体" w:cs="宋体"/>
                <w:spacing w:val="-4"/>
                <w:sz w:val="22"/>
                <w:szCs w:val="22"/>
              </w:rPr>
              <w:t>支出</w:t>
            </w:r>
          </w:p>
        </w:tc>
        <w:tc>
          <w:tcPr>
            <w:tcW w:w="1050" w:type="dxa"/>
            <w:vAlign w:val="top"/>
          </w:tcPr>
          <w:p>
            <w:pPr>
              <w:spacing w:before="80" w:line="224" w:lineRule="auto"/>
              <w:ind w:left="838" w:right="104" w:hanging="644"/>
              <w:rPr>
                <w:rFonts w:ascii="宋体" w:hAnsi="宋体" w:eastAsia="宋体" w:cs="宋体"/>
                <w:sz w:val="22"/>
                <w:szCs w:val="22"/>
              </w:rPr>
            </w:pPr>
            <w:r>
              <w:rPr>
                <w:rFonts w:ascii="宋体" w:hAnsi="宋体" w:eastAsia="宋体" w:cs="宋体"/>
                <w:spacing w:val="-6"/>
                <w:sz w:val="22"/>
                <w:szCs w:val="22"/>
              </w:rPr>
              <w:t>1</w:t>
            </w:r>
            <w:r>
              <w:rPr>
                <w:rFonts w:ascii="宋体" w:hAnsi="宋体" w:eastAsia="宋体" w:cs="宋体"/>
                <w:spacing w:val="-4"/>
                <w:sz w:val="22"/>
                <w:szCs w:val="22"/>
              </w:rPr>
              <w:t>,</w:t>
            </w:r>
            <w:r>
              <w:rPr>
                <w:rFonts w:ascii="宋体" w:hAnsi="宋体" w:eastAsia="宋体" w:cs="宋体"/>
                <w:spacing w:val="-3"/>
                <w:sz w:val="22"/>
                <w:szCs w:val="22"/>
              </w:rPr>
              <w:t>841.0</w:t>
            </w:r>
            <w:r>
              <w:rPr>
                <w:rFonts w:ascii="宋体" w:hAnsi="宋体" w:eastAsia="宋体" w:cs="宋体"/>
                <w:spacing w:val="-10"/>
                <w:sz w:val="22"/>
                <w:szCs w:val="22"/>
              </w:rPr>
              <w:t>8</w:t>
            </w:r>
          </w:p>
        </w:tc>
        <w:tc>
          <w:tcPr>
            <w:tcW w:w="789" w:type="dxa"/>
            <w:vAlign w:val="top"/>
          </w:tcPr>
          <w:p>
            <w:pPr>
              <w:spacing w:before="237" w:line="185" w:lineRule="auto"/>
              <w:ind w:left="119"/>
              <w:rPr>
                <w:rFonts w:ascii="宋体" w:hAnsi="宋体" w:eastAsia="宋体" w:cs="宋体"/>
                <w:sz w:val="22"/>
                <w:szCs w:val="22"/>
              </w:rPr>
            </w:pPr>
            <w:r>
              <w:rPr>
                <w:rFonts w:ascii="宋体" w:hAnsi="宋体" w:eastAsia="宋体" w:cs="宋体"/>
                <w:spacing w:val="-4"/>
                <w:sz w:val="22"/>
                <w:szCs w:val="22"/>
              </w:rPr>
              <w:t>307</w:t>
            </w:r>
          </w:p>
        </w:tc>
        <w:tc>
          <w:tcPr>
            <w:tcW w:w="2945" w:type="dxa"/>
            <w:vAlign w:val="top"/>
          </w:tcPr>
          <w:p>
            <w:pPr>
              <w:spacing w:before="202" w:line="220" w:lineRule="auto"/>
              <w:ind w:left="116"/>
              <w:rPr>
                <w:rFonts w:ascii="宋体" w:hAnsi="宋体" w:eastAsia="宋体" w:cs="宋体"/>
                <w:sz w:val="22"/>
                <w:szCs w:val="22"/>
              </w:rPr>
            </w:pPr>
            <w:r>
              <w:rPr>
                <w:rFonts w:ascii="宋体" w:hAnsi="宋体" w:eastAsia="宋体" w:cs="宋体"/>
                <w:spacing w:val="-1"/>
                <w:sz w:val="22"/>
                <w:szCs w:val="22"/>
              </w:rPr>
              <w:t>债务利息及费用支</w:t>
            </w:r>
            <w:r>
              <w:rPr>
                <w:rFonts w:ascii="宋体" w:hAnsi="宋体" w:eastAsia="宋体" w:cs="宋体"/>
                <w:sz w:val="22"/>
                <w:szCs w:val="22"/>
              </w:rPr>
              <w:t>出</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208" w:type="dxa"/>
            <w:vAlign w:val="top"/>
          </w:tcPr>
          <w:p>
            <w:pPr>
              <w:spacing w:before="81"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0101</w:t>
            </w:r>
          </w:p>
        </w:tc>
        <w:tc>
          <w:tcPr>
            <w:tcW w:w="2543" w:type="dxa"/>
            <w:vAlign w:val="top"/>
          </w:tcPr>
          <w:p>
            <w:pPr>
              <w:spacing w:before="47" w:line="219" w:lineRule="auto"/>
              <w:ind w:left="333"/>
              <w:jc w:val="both"/>
              <w:rPr>
                <w:rFonts w:ascii="宋体" w:hAnsi="宋体" w:eastAsia="宋体" w:cs="宋体"/>
                <w:sz w:val="22"/>
                <w:szCs w:val="22"/>
              </w:rPr>
            </w:pPr>
            <w:r>
              <w:rPr>
                <w:rFonts w:ascii="宋体" w:hAnsi="宋体" w:eastAsia="宋体" w:cs="宋体"/>
                <w:spacing w:val="-2"/>
                <w:sz w:val="22"/>
                <w:szCs w:val="22"/>
              </w:rPr>
              <w:t>基本工资</w:t>
            </w:r>
          </w:p>
        </w:tc>
        <w:tc>
          <w:tcPr>
            <w:tcW w:w="930" w:type="dxa"/>
            <w:vAlign w:val="top"/>
          </w:tcPr>
          <w:p>
            <w:pPr>
              <w:spacing w:before="82" w:line="185" w:lineRule="auto"/>
              <w:ind w:left="172"/>
              <w:rPr>
                <w:rFonts w:ascii="宋体" w:hAnsi="宋体" w:eastAsia="宋体" w:cs="宋体"/>
                <w:sz w:val="22"/>
                <w:szCs w:val="22"/>
              </w:rPr>
            </w:pPr>
            <w:r>
              <w:rPr>
                <w:rFonts w:ascii="宋体" w:hAnsi="宋体" w:eastAsia="宋体" w:cs="宋体"/>
                <w:spacing w:val="-2"/>
                <w:sz w:val="22"/>
                <w:szCs w:val="22"/>
              </w:rPr>
              <w:t>363.9</w:t>
            </w:r>
            <w:r>
              <w:rPr>
                <w:rFonts w:ascii="宋体" w:hAnsi="宋体" w:eastAsia="宋体" w:cs="宋体"/>
                <w:spacing w:val="-1"/>
                <w:sz w:val="22"/>
                <w:szCs w:val="22"/>
              </w:rPr>
              <w:t>7</w:t>
            </w:r>
          </w:p>
        </w:tc>
        <w:tc>
          <w:tcPr>
            <w:tcW w:w="801" w:type="dxa"/>
            <w:vAlign w:val="top"/>
          </w:tcPr>
          <w:p>
            <w:pPr>
              <w:spacing w:before="81" w:line="186"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0201</w:t>
            </w:r>
          </w:p>
        </w:tc>
        <w:tc>
          <w:tcPr>
            <w:tcW w:w="1448" w:type="dxa"/>
            <w:vAlign w:val="top"/>
          </w:tcPr>
          <w:p>
            <w:pPr>
              <w:spacing w:before="47" w:line="220" w:lineRule="auto"/>
              <w:ind w:left="339"/>
              <w:rPr>
                <w:rFonts w:ascii="宋体" w:hAnsi="宋体" w:eastAsia="宋体" w:cs="宋体"/>
                <w:sz w:val="22"/>
                <w:szCs w:val="22"/>
              </w:rPr>
            </w:pPr>
            <w:r>
              <w:rPr>
                <w:rFonts w:ascii="宋体" w:hAnsi="宋体" w:eastAsia="宋体" w:cs="宋体"/>
                <w:spacing w:val="-6"/>
                <w:sz w:val="22"/>
                <w:szCs w:val="22"/>
              </w:rPr>
              <w:t>办</w:t>
            </w:r>
            <w:r>
              <w:rPr>
                <w:rFonts w:ascii="宋体" w:hAnsi="宋体" w:eastAsia="宋体" w:cs="宋体"/>
                <w:spacing w:val="-3"/>
                <w:sz w:val="22"/>
                <w:szCs w:val="22"/>
              </w:rPr>
              <w:t>公费</w:t>
            </w:r>
          </w:p>
        </w:tc>
        <w:tc>
          <w:tcPr>
            <w:tcW w:w="1050" w:type="dxa"/>
            <w:vAlign w:val="top"/>
          </w:tcPr>
          <w:p>
            <w:pPr>
              <w:spacing w:before="81" w:line="186" w:lineRule="auto"/>
              <w:ind w:left="305"/>
              <w:rPr>
                <w:rFonts w:ascii="宋体" w:hAnsi="宋体" w:eastAsia="宋体" w:cs="宋体"/>
                <w:sz w:val="22"/>
                <w:szCs w:val="22"/>
              </w:rPr>
            </w:pPr>
            <w:r>
              <w:rPr>
                <w:rFonts w:ascii="宋体" w:hAnsi="宋体" w:eastAsia="宋体" w:cs="宋体"/>
                <w:spacing w:val="-6"/>
                <w:sz w:val="22"/>
                <w:szCs w:val="22"/>
              </w:rPr>
              <w:t>1</w:t>
            </w:r>
            <w:r>
              <w:rPr>
                <w:rFonts w:ascii="宋体" w:hAnsi="宋体" w:eastAsia="宋体" w:cs="宋体"/>
                <w:spacing w:val="-5"/>
                <w:sz w:val="22"/>
                <w:szCs w:val="22"/>
              </w:rPr>
              <w:t>1</w:t>
            </w:r>
            <w:r>
              <w:rPr>
                <w:rFonts w:ascii="宋体" w:hAnsi="宋体" w:eastAsia="宋体" w:cs="宋体"/>
                <w:spacing w:val="-3"/>
                <w:sz w:val="22"/>
                <w:szCs w:val="22"/>
              </w:rPr>
              <w:t>6.17</w:t>
            </w:r>
          </w:p>
        </w:tc>
        <w:tc>
          <w:tcPr>
            <w:tcW w:w="789" w:type="dxa"/>
            <w:vAlign w:val="top"/>
          </w:tcPr>
          <w:p>
            <w:pPr>
              <w:spacing w:before="81"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0701</w:t>
            </w:r>
          </w:p>
        </w:tc>
        <w:tc>
          <w:tcPr>
            <w:tcW w:w="2945" w:type="dxa"/>
            <w:vAlign w:val="top"/>
          </w:tcPr>
          <w:p>
            <w:pPr>
              <w:spacing w:before="47" w:line="220" w:lineRule="auto"/>
              <w:ind w:left="357"/>
              <w:rPr>
                <w:rFonts w:ascii="宋体" w:hAnsi="宋体" w:eastAsia="宋体" w:cs="宋体"/>
                <w:sz w:val="22"/>
                <w:szCs w:val="22"/>
              </w:rPr>
            </w:pPr>
            <w:r>
              <w:rPr>
                <w:rFonts w:ascii="宋体" w:hAnsi="宋体" w:eastAsia="宋体" w:cs="宋体"/>
                <w:spacing w:val="-8"/>
                <w:sz w:val="22"/>
                <w:szCs w:val="22"/>
              </w:rPr>
              <w:t>国</w:t>
            </w:r>
            <w:r>
              <w:rPr>
                <w:rFonts w:ascii="宋体" w:hAnsi="宋体" w:eastAsia="宋体" w:cs="宋体"/>
                <w:spacing w:val="-5"/>
                <w:sz w:val="22"/>
                <w:szCs w:val="22"/>
              </w:rPr>
              <w:t>内</w:t>
            </w:r>
            <w:r>
              <w:rPr>
                <w:rFonts w:ascii="宋体" w:hAnsi="宋体" w:eastAsia="宋体" w:cs="宋体"/>
                <w:spacing w:val="-4"/>
                <w:sz w:val="22"/>
                <w:szCs w:val="22"/>
              </w:rPr>
              <w:t>债务付息</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208" w:type="dxa"/>
            <w:vAlign w:val="top"/>
          </w:tcPr>
          <w:p>
            <w:pPr>
              <w:spacing w:before="83"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0102</w:t>
            </w:r>
          </w:p>
        </w:tc>
        <w:tc>
          <w:tcPr>
            <w:tcW w:w="2543" w:type="dxa"/>
            <w:vAlign w:val="top"/>
          </w:tcPr>
          <w:p>
            <w:pPr>
              <w:spacing w:before="49" w:line="220" w:lineRule="auto"/>
              <w:ind w:left="333"/>
              <w:jc w:val="both"/>
              <w:rPr>
                <w:rFonts w:ascii="宋体" w:hAnsi="宋体" w:eastAsia="宋体" w:cs="宋体"/>
                <w:sz w:val="22"/>
                <w:szCs w:val="22"/>
              </w:rPr>
            </w:pPr>
            <w:r>
              <w:rPr>
                <w:rFonts w:ascii="宋体" w:hAnsi="宋体" w:eastAsia="宋体" w:cs="宋体"/>
                <w:spacing w:val="-2"/>
                <w:sz w:val="22"/>
                <w:szCs w:val="22"/>
              </w:rPr>
              <w:t>津贴补贴</w:t>
            </w:r>
          </w:p>
        </w:tc>
        <w:tc>
          <w:tcPr>
            <w:tcW w:w="930" w:type="dxa"/>
            <w:vAlign w:val="top"/>
          </w:tcPr>
          <w:p>
            <w:pPr>
              <w:rPr>
                <w:rFonts w:ascii="Arial"/>
                <w:sz w:val="21"/>
              </w:rPr>
            </w:pPr>
          </w:p>
        </w:tc>
        <w:tc>
          <w:tcPr>
            <w:tcW w:w="801" w:type="dxa"/>
            <w:vAlign w:val="top"/>
          </w:tcPr>
          <w:p>
            <w:pPr>
              <w:spacing w:before="84"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0202</w:t>
            </w:r>
          </w:p>
        </w:tc>
        <w:tc>
          <w:tcPr>
            <w:tcW w:w="1448" w:type="dxa"/>
            <w:vAlign w:val="top"/>
          </w:tcPr>
          <w:p>
            <w:pPr>
              <w:spacing w:before="49" w:line="220" w:lineRule="auto"/>
              <w:ind w:left="352"/>
              <w:rPr>
                <w:rFonts w:ascii="宋体" w:hAnsi="宋体" w:eastAsia="宋体" w:cs="宋体"/>
                <w:sz w:val="22"/>
                <w:szCs w:val="22"/>
              </w:rPr>
            </w:pPr>
            <w:r>
              <w:rPr>
                <w:rFonts w:ascii="宋体" w:hAnsi="宋体" w:eastAsia="宋体" w:cs="宋体"/>
                <w:spacing w:val="-9"/>
                <w:sz w:val="22"/>
                <w:szCs w:val="22"/>
              </w:rPr>
              <w:t>印</w:t>
            </w:r>
            <w:r>
              <w:rPr>
                <w:rFonts w:ascii="宋体" w:hAnsi="宋体" w:eastAsia="宋体" w:cs="宋体"/>
                <w:spacing w:val="-8"/>
                <w:sz w:val="22"/>
                <w:szCs w:val="22"/>
              </w:rPr>
              <w:t>刷费</w:t>
            </w:r>
          </w:p>
        </w:tc>
        <w:tc>
          <w:tcPr>
            <w:tcW w:w="1050" w:type="dxa"/>
            <w:vAlign w:val="top"/>
          </w:tcPr>
          <w:p>
            <w:pPr>
              <w:rPr>
                <w:rFonts w:ascii="Arial"/>
                <w:sz w:val="21"/>
              </w:rPr>
            </w:pPr>
          </w:p>
        </w:tc>
        <w:tc>
          <w:tcPr>
            <w:tcW w:w="789" w:type="dxa"/>
            <w:vAlign w:val="top"/>
          </w:tcPr>
          <w:p>
            <w:pPr>
              <w:spacing w:before="84" w:line="185"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0702</w:t>
            </w:r>
          </w:p>
        </w:tc>
        <w:tc>
          <w:tcPr>
            <w:tcW w:w="2945" w:type="dxa"/>
            <w:vAlign w:val="top"/>
          </w:tcPr>
          <w:p>
            <w:pPr>
              <w:spacing w:before="49" w:line="220" w:lineRule="auto"/>
              <w:ind w:left="357"/>
              <w:rPr>
                <w:rFonts w:ascii="宋体" w:hAnsi="宋体" w:eastAsia="宋体" w:cs="宋体"/>
                <w:sz w:val="22"/>
                <w:szCs w:val="22"/>
              </w:rPr>
            </w:pPr>
            <w:r>
              <w:rPr>
                <w:rFonts w:ascii="宋体" w:hAnsi="宋体" w:eastAsia="宋体" w:cs="宋体"/>
                <w:spacing w:val="-8"/>
                <w:sz w:val="22"/>
                <w:szCs w:val="22"/>
              </w:rPr>
              <w:t>国</w:t>
            </w:r>
            <w:r>
              <w:rPr>
                <w:rFonts w:ascii="宋体" w:hAnsi="宋体" w:eastAsia="宋体" w:cs="宋体"/>
                <w:spacing w:val="-5"/>
                <w:sz w:val="22"/>
                <w:szCs w:val="22"/>
              </w:rPr>
              <w:t>外</w:t>
            </w:r>
            <w:r>
              <w:rPr>
                <w:rFonts w:ascii="宋体" w:hAnsi="宋体" w:eastAsia="宋体" w:cs="宋体"/>
                <w:spacing w:val="-4"/>
                <w:sz w:val="22"/>
                <w:szCs w:val="22"/>
              </w:rPr>
              <w:t>债务付息</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2208" w:type="dxa"/>
            <w:vAlign w:val="top"/>
          </w:tcPr>
          <w:p>
            <w:pPr>
              <w:spacing w:before="82"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0103</w:t>
            </w:r>
          </w:p>
        </w:tc>
        <w:tc>
          <w:tcPr>
            <w:tcW w:w="2543" w:type="dxa"/>
            <w:vAlign w:val="top"/>
          </w:tcPr>
          <w:p>
            <w:pPr>
              <w:spacing w:before="48" w:line="221" w:lineRule="auto"/>
              <w:ind w:left="334"/>
              <w:jc w:val="both"/>
              <w:rPr>
                <w:rFonts w:ascii="宋体" w:hAnsi="宋体" w:eastAsia="宋体" w:cs="宋体"/>
                <w:sz w:val="22"/>
                <w:szCs w:val="22"/>
              </w:rPr>
            </w:pPr>
            <w:r>
              <w:rPr>
                <w:rFonts w:ascii="宋体" w:hAnsi="宋体" w:eastAsia="宋体" w:cs="宋体"/>
                <w:spacing w:val="-5"/>
                <w:sz w:val="22"/>
                <w:szCs w:val="22"/>
              </w:rPr>
              <w:t>奖</w:t>
            </w:r>
            <w:r>
              <w:rPr>
                <w:rFonts w:ascii="宋体" w:hAnsi="宋体" w:eastAsia="宋体" w:cs="宋体"/>
                <w:spacing w:val="-4"/>
                <w:sz w:val="22"/>
                <w:szCs w:val="22"/>
              </w:rPr>
              <w:t>金</w:t>
            </w:r>
          </w:p>
        </w:tc>
        <w:tc>
          <w:tcPr>
            <w:tcW w:w="930" w:type="dxa"/>
            <w:vAlign w:val="top"/>
          </w:tcPr>
          <w:p>
            <w:pPr>
              <w:rPr>
                <w:rFonts w:ascii="Arial"/>
                <w:sz w:val="21"/>
              </w:rPr>
            </w:pPr>
          </w:p>
        </w:tc>
        <w:tc>
          <w:tcPr>
            <w:tcW w:w="801" w:type="dxa"/>
            <w:vAlign w:val="top"/>
          </w:tcPr>
          <w:p>
            <w:pPr>
              <w:spacing w:before="83"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0203</w:t>
            </w:r>
          </w:p>
        </w:tc>
        <w:tc>
          <w:tcPr>
            <w:tcW w:w="1448" w:type="dxa"/>
            <w:vAlign w:val="top"/>
          </w:tcPr>
          <w:p>
            <w:pPr>
              <w:spacing w:before="48" w:line="221" w:lineRule="auto"/>
              <w:ind w:left="343"/>
              <w:rPr>
                <w:rFonts w:ascii="宋体" w:hAnsi="宋体" w:eastAsia="宋体" w:cs="宋体"/>
                <w:sz w:val="22"/>
                <w:szCs w:val="22"/>
              </w:rPr>
            </w:pPr>
            <w:r>
              <w:rPr>
                <w:rFonts w:ascii="宋体" w:hAnsi="宋体" w:eastAsia="宋体" w:cs="宋体"/>
                <w:spacing w:val="-6"/>
                <w:sz w:val="22"/>
                <w:szCs w:val="22"/>
              </w:rPr>
              <w:t>咨</w:t>
            </w:r>
            <w:r>
              <w:rPr>
                <w:rFonts w:ascii="宋体" w:hAnsi="宋体" w:eastAsia="宋体" w:cs="宋体"/>
                <w:spacing w:val="-5"/>
                <w:sz w:val="22"/>
                <w:szCs w:val="22"/>
              </w:rPr>
              <w:t>询费</w:t>
            </w:r>
          </w:p>
        </w:tc>
        <w:tc>
          <w:tcPr>
            <w:tcW w:w="1050" w:type="dxa"/>
            <w:vAlign w:val="top"/>
          </w:tcPr>
          <w:p>
            <w:pPr>
              <w:rPr>
                <w:rFonts w:ascii="Arial"/>
                <w:sz w:val="21"/>
              </w:rPr>
            </w:pPr>
          </w:p>
        </w:tc>
        <w:tc>
          <w:tcPr>
            <w:tcW w:w="789" w:type="dxa"/>
            <w:vAlign w:val="top"/>
          </w:tcPr>
          <w:p>
            <w:pPr>
              <w:spacing w:before="82" w:line="186" w:lineRule="auto"/>
              <w:ind w:left="119"/>
              <w:rPr>
                <w:rFonts w:ascii="宋体" w:hAnsi="宋体" w:eastAsia="宋体" w:cs="宋体"/>
                <w:sz w:val="22"/>
                <w:szCs w:val="22"/>
              </w:rPr>
            </w:pPr>
            <w:r>
              <w:rPr>
                <w:rFonts w:ascii="宋体" w:hAnsi="宋体" w:eastAsia="宋体" w:cs="宋体"/>
                <w:spacing w:val="-4"/>
                <w:sz w:val="22"/>
                <w:szCs w:val="22"/>
              </w:rPr>
              <w:t>310</w:t>
            </w:r>
          </w:p>
        </w:tc>
        <w:tc>
          <w:tcPr>
            <w:tcW w:w="2945" w:type="dxa"/>
            <w:vAlign w:val="top"/>
          </w:tcPr>
          <w:p>
            <w:pPr>
              <w:spacing w:before="49" w:line="219" w:lineRule="auto"/>
              <w:ind w:left="124"/>
              <w:rPr>
                <w:rFonts w:ascii="宋体" w:hAnsi="宋体" w:eastAsia="宋体" w:cs="宋体"/>
                <w:sz w:val="22"/>
                <w:szCs w:val="22"/>
              </w:rPr>
            </w:pPr>
            <w:r>
              <w:rPr>
                <w:rFonts w:ascii="宋体" w:hAnsi="宋体" w:eastAsia="宋体" w:cs="宋体"/>
                <w:spacing w:val="-5"/>
                <w:sz w:val="22"/>
                <w:szCs w:val="22"/>
              </w:rPr>
              <w:t>资</w:t>
            </w:r>
            <w:r>
              <w:rPr>
                <w:rFonts w:ascii="宋体" w:hAnsi="宋体" w:eastAsia="宋体" w:cs="宋体"/>
                <w:spacing w:val="-3"/>
                <w:sz w:val="22"/>
                <w:szCs w:val="22"/>
              </w:rPr>
              <w:t>本性支出</w:t>
            </w:r>
          </w:p>
        </w:tc>
        <w:tc>
          <w:tcPr>
            <w:tcW w:w="1464" w:type="dxa"/>
            <w:vAlign w:val="top"/>
          </w:tcPr>
          <w:p>
            <w:pPr>
              <w:spacing w:before="82" w:line="197" w:lineRule="auto"/>
              <w:ind w:left="482"/>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42.76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57" w:hRule="atLeast"/>
        </w:trPr>
        <w:tc>
          <w:tcPr>
            <w:tcW w:w="2208" w:type="dxa"/>
            <w:vAlign w:val="top"/>
          </w:tcPr>
          <w:p>
            <w:pPr>
              <w:spacing w:before="238"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0106</w:t>
            </w:r>
          </w:p>
        </w:tc>
        <w:tc>
          <w:tcPr>
            <w:tcW w:w="2543" w:type="dxa"/>
            <w:vAlign w:val="top"/>
          </w:tcPr>
          <w:p>
            <w:pPr>
              <w:spacing w:before="49" w:line="241" w:lineRule="auto"/>
              <w:ind w:right="123" w:firstLine="428" w:firstLineChars="200"/>
              <w:jc w:val="both"/>
              <w:rPr>
                <w:rFonts w:ascii="宋体" w:hAnsi="宋体" w:eastAsia="宋体" w:cs="宋体"/>
                <w:sz w:val="22"/>
                <w:szCs w:val="22"/>
              </w:rPr>
            </w:pPr>
            <w:r>
              <w:rPr>
                <w:rFonts w:ascii="宋体" w:hAnsi="宋体" w:eastAsia="宋体" w:cs="宋体"/>
                <w:spacing w:val="-3"/>
                <w:sz w:val="22"/>
                <w:szCs w:val="22"/>
              </w:rPr>
              <w:t>伙</w:t>
            </w:r>
            <w:r>
              <w:rPr>
                <w:rFonts w:ascii="宋体" w:hAnsi="宋体" w:eastAsia="宋体" w:cs="宋体"/>
                <w:spacing w:val="-2"/>
                <w:sz w:val="22"/>
                <w:szCs w:val="22"/>
              </w:rPr>
              <w:t>食补助</w:t>
            </w:r>
            <w:r>
              <w:rPr>
                <w:rFonts w:ascii="宋体" w:hAnsi="宋体" w:eastAsia="宋体" w:cs="宋体"/>
                <w:sz w:val="22"/>
                <w:szCs w:val="22"/>
              </w:rPr>
              <w:t>费</w:t>
            </w:r>
          </w:p>
        </w:tc>
        <w:tc>
          <w:tcPr>
            <w:tcW w:w="930" w:type="dxa"/>
            <w:vAlign w:val="top"/>
          </w:tcPr>
          <w:p>
            <w:pPr>
              <w:spacing w:before="239" w:line="185" w:lineRule="auto"/>
              <w:ind w:left="393"/>
              <w:rPr>
                <w:rFonts w:ascii="宋体" w:hAnsi="宋体" w:eastAsia="宋体" w:cs="宋体"/>
                <w:sz w:val="22"/>
                <w:szCs w:val="22"/>
              </w:rPr>
            </w:pPr>
            <w:r>
              <w:rPr>
                <w:rFonts w:ascii="宋体" w:hAnsi="宋体" w:eastAsia="宋体" w:cs="宋体"/>
                <w:spacing w:val="-3"/>
                <w:sz w:val="22"/>
                <w:szCs w:val="22"/>
              </w:rPr>
              <w:t>3.58</w:t>
            </w:r>
          </w:p>
        </w:tc>
        <w:tc>
          <w:tcPr>
            <w:tcW w:w="801" w:type="dxa"/>
            <w:vAlign w:val="top"/>
          </w:tcPr>
          <w:p>
            <w:pPr>
              <w:spacing w:before="239"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0204</w:t>
            </w:r>
          </w:p>
        </w:tc>
        <w:tc>
          <w:tcPr>
            <w:tcW w:w="1448" w:type="dxa"/>
            <w:vAlign w:val="top"/>
          </w:tcPr>
          <w:p>
            <w:pPr>
              <w:spacing w:before="204" w:line="221" w:lineRule="auto"/>
              <w:ind w:left="335"/>
              <w:rPr>
                <w:rFonts w:ascii="宋体" w:hAnsi="宋体" w:eastAsia="宋体" w:cs="宋体"/>
                <w:sz w:val="22"/>
                <w:szCs w:val="22"/>
              </w:rPr>
            </w:pPr>
            <w:r>
              <w:rPr>
                <w:rFonts w:ascii="宋体" w:hAnsi="宋体" w:eastAsia="宋体" w:cs="宋体"/>
                <w:spacing w:val="-3"/>
                <w:sz w:val="22"/>
                <w:szCs w:val="22"/>
              </w:rPr>
              <w:t>手</w:t>
            </w:r>
            <w:r>
              <w:rPr>
                <w:rFonts w:ascii="宋体" w:hAnsi="宋体" w:eastAsia="宋体" w:cs="宋体"/>
                <w:spacing w:val="-2"/>
                <w:sz w:val="22"/>
                <w:szCs w:val="22"/>
              </w:rPr>
              <w:t>续费</w:t>
            </w:r>
          </w:p>
        </w:tc>
        <w:tc>
          <w:tcPr>
            <w:tcW w:w="1050" w:type="dxa"/>
            <w:vAlign w:val="top"/>
          </w:tcPr>
          <w:p>
            <w:pPr>
              <w:rPr>
                <w:rFonts w:ascii="Arial"/>
                <w:sz w:val="21"/>
              </w:rPr>
            </w:pPr>
          </w:p>
        </w:tc>
        <w:tc>
          <w:tcPr>
            <w:tcW w:w="789" w:type="dxa"/>
            <w:vAlign w:val="top"/>
          </w:tcPr>
          <w:p>
            <w:pPr>
              <w:spacing w:before="238"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1001</w:t>
            </w:r>
          </w:p>
        </w:tc>
        <w:tc>
          <w:tcPr>
            <w:tcW w:w="2945" w:type="dxa"/>
            <w:vAlign w:val="top"/>
          </w:tcPr>
          <w:p>
            <w:pPr>
              <w:spacing w:before="204" w:line="221" w:lineRule="auto"/>
              <w:ind w:left="337"/>
              <w:rPr>
                <w:rFonts w:ascii="宋体" w:hAnsi="宋体" w:eastAsia="宋体" w:cs="宋体"/>
                <w:sz w:val="22"/>
                <w:szCs w:val="22"/>
              </w:rPr>
            </w:pPr>
            <w:r>
              <w:rPr>
                <w:rFonts w:ascii="宋体" w:hAnsi="宋体" w:eastAsia="宋体" w:cs="宋体"/>
                <w:spacing w:val="-2"/>
                <w:sz w:val="22"/>
                <w:szCs w:val="22"/>
              </w:rPr>
              <w:t>房屋</w:t>
            </w:r>
            <w:r>
              <w:rPr>
                <w:rFonts w:ascii="宋体" w:hAnsi="宋体" w:eastAsia="宋体" w:cs="宋体"/>
                <w:spacing w:val="-1"/>
                <w:sz w:val="22"/>
                <w:szCs w:val="22"/>
              </w:rPr>
              <w:t>建筑物购建</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6" w:hRule="atLeast"/>
        </w:trPr>
        <w:tc>
          <w:tcPr>
            <w:tcW w:w="2208" w:type="dxa"/>
            <w:vAlign w:val="top"/>
          </w:tcPr>
          <w:p>
            <w:pPr>
              <w:spacing w:before="82"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0107</w:t>
            </w:r>
          </w:p>
        </w:tc>
        <w:tc>
          <w:tcPr>
            <w:tcW w:w="2543" w:type="dxa"/>
            <w:vAlign w:val="top"/>
          </w:tcPr>
          <w:p>
            <w:pPr>
              <w:spacing w:before="48" w:line="221" w:lineRule="auto"/>
              <w:ind w:firstLine="212" w:firstLineChars="100"/>
              <w:jc w:val="both"/>
              <w:rPr>
                <w:rFonts w:ascii="宋体" w:hAnsi="宋体" w:eastAsia="宋体" w:cs="宋体"/>
                <w:sz w:val="22"/>
                <w:szCs w:val="22"/>
              </w:rPr>
            </w:pPr>
            <w:r>
              <w:rPr>
                <w:rFonts w:ascii="宋体" w:hAnsi="宋体" w:eastAsia="宋体" w:cs="宋体"/>
                <w:spacing w:val="-4"/>
                <w:sz w:val="22"/>
                <w:szCs w:val="22"/>
              </w:rPr>
              <w:t>绩效</w:t>
            </w:r>
            <w:r>
              <w:rPr>
                <w:rFonts w:ascii="宋体" w:hAnsi="宋体" w:eastAsia="宋体" w:cs="宋体"/>
                <w:spacing w:val="-2"/>
                <w:sz w:val="22"/>
                <w:szCs w:val="22"/>
              </w:rPr>
              <w:t>工资</w:t>
            </w:r>
          </w:p>
        </w:tc>
        <w:tc>
          <w:tcPr>
            <w:tcW w:w="930" w:type="dxa"/>
            <w:vAlign w:val="top"/>
          </w:tcPr>
          <w:p>
            <w:pPr>
              <w:rPr>
                <w:rFonts w:ascii="Arial"/>
                <w:sz w:val="21"/>
              </w:rPr>
            </w:pPr>
          </w:p>
        </w:tc>
        <w:tc>
          <w:tcPr>
            <w:tcW w:w="801" w:type="dxa"/>
            <w:vAlign w:val="top"/>
          </w:tcPr>
          <w:p>
            <w:pPr>
              <w:spacing w:before="83"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0205</w:t>
            </w:r>
          </w:p>
        </w:tc>
        <w:tc>
          <w:tcPr>
            <w:tcW w:w="1448" w:type="dxa"/>
            <w:vAlign w:val="top"/>
          </w:tcPr>
          <w:p>
            <w:pPr>
              <w:spacing w:before="49" w:line="220" w:lineRule="auto"/>
              <w:ind w:left="337"/>
              <w:rPr>
                <w:rFonts w:ascii="宋体" w:hAnsi="宋体" w:eastAsia="宋体" w:cs="宋体"/>
                <w:sz w:val="22"/>
                <w:szCs w:val="22"/>
              </w:rPr>
            </w:pPr>
            <w:r>
              <w:rPr>
                <w:rFonts w:ascii="宋体" w:hAnsi="宋体" w:eastAsia="宋体" w:cs="宋体"/>
                <w:spacing w:val="-6"/>
                <w:sz w:val="22"/>
                <w:szCs w:val="22"/>
              </w:rPr>
              <w:t>水</w:t>
            </w:r>
            <w:r>
              <w:rPr>
                <w:rFonts w:ascii="宋体" w:hAnsi="宋体" w:eastAsia="宋体" w:cs="宋体"/>
                <w:spacing w:val="-4"/>
                <w:sz w:val="22"/>
                <w:szCs w:val="22"/>
              </w:rPr>
              <w:t>费</w:t>
            </w:r>
          </w:p>
        </w:tc>
        <w:tc>
          <w:tcPr>
            <w:tcW w:w="1050" w:type="dxa"/>
            <w:vAlign w:val="top"/>
          </w:tcPr>
          <w:p>
            <w:pPr>
              <w:rPr>
                <w:rFonts w:ascii="Arial"/>
                <w:sz w:val="21"/>
              </w:rPr>
            </w:pPr>
          </w:p>
        </w:tc>
        <w:tc>
          <w:tcPr>
            <w:tcW w:w="789" w:type="dxa"/>
            <w:vAlign w:val="top"/>
          </w:tcPr>
          <w:p>
            <w:pPr>
              <w:spacing w:before="82"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1002</w:t>
            </w:r>
          </w:p>
        </w:tc>
        <w:tc>
          <w:tcPr>
            <w:tcW w:w="2945" w:type="dxa"/>
            <w:vAlign w:val="top"/>
          </w:tcPr>
          <w:p>
            <w:pPr>
              <w:spacing w:before="49" w:line="220" w:lineRule="auto"/>
              <w:ind w:left="340"/>
              <w:rPr>
                <w:rFonts w:ascii="宋体" w:hAnsi="宋体" w:eastAsia="宋体" w:cs="宋体"/>
                <w:sz w:val="22"/>
                <w:szCs w:val="22"/>
              </w:rPr>
            </w:pPr>
            <w:r>
              <w:rPr>
                <w:rFonts w:ascii="宋体" w:hAnsi="宋体" w:eastAsia="宋体" w:cs="宋体"/>
                <w:spacing w:val="-2"/>
                <w:sz w:val="22"/>
                <w:szCs w:val="22"/>
              </w:rPr>
              <w:t>办公设备购置</w:t>
            </w:r>
          </w:p>
        </w:tc>
        <w:tc>
          <w:tcPr>
            <w:tcW w:w="1464" w:type="dxa"/>
            <w:vAlign w:val="top"/>
          </w:tcPr>
          <w:p>
            <w:pPr>
              <w:spacing w:before="83" w:line="196" w:lineRule="auto"/>
              <w:ind w:left="482"/>
              <w:rPr>
                <w:rFonts w:ascii="宋体" w:hAnsi="宋体" w:eastAsia="宋体" w:cs="宋体"/>
                <w:sz w:val="22"/>
                <w:szCs w:val="22"/>
              </w:rPr>
            </w:pPr>
            <w:r>
              <w:rPr>
                <w:rFonts w:ascii="宋体" w:hAnsi="宋体" w:eastAsia="宋体" w:cs="宋体"/>
                <w:spacing w:val="-2"/>
                <w:sz w:val="22"/>
                <w:szCs w:val="22"/>
              </w:rPr>
              <w:t>2,1</w:t>
            </w:r>
            <w:r>
              <w:rPr>
                <w:rFonts w:ascii="宋体" w:hAnsi="宋体" w:eastAsia="宋体" w:cs="宋体"/>
                <w:spacing w:val="-1"/>
                <w:sz w:val="22"/>
                <w:szCs w:val="22"/>
              </w:rPr>
              <w:t>42.76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2208" w:type="dxa"/>
            <w:vAlign w:val="top"/>
          </w:tcPr>
          <w:p>
            <w:pPr>
              <w:spacing w:line="320" w:lineRule="auto"/>
              <w:rPr>
                <w:rFonts w:ascii="Arial"/>
                <w:sz w:val="21"/>
              </w:rPr>
            </w:pPr>
          </w:p>
          <w:p>
            <w:pPr>
              <w:spacing w:before="72"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0108</w:t>
            </w:r>
          </w:p>
        </w:tc>
        <w:tc>
          <w:tcPr>
            <w:tcW w:w="2543" w:type="dxa"/>
            <w:vAlign w:val="top"/>
          </w:tcPr>
          <w:p>
            <w:pPr>
              <w:spacing w:before="48" w:line="248" w:lineRule="auto"/>
              <w:ind w:left="218" w:leftChars="104" w:right="123" w:firstLine="0" w:firstLineChars="0"/>
              <w:jc w:val="both"/>
              <w:rPr>
                <w:rFonts w:ascii="宋体" w:hAnsi="宋体" w:eastAsia="宋体" w:cs="宋体"/>
                <w:sz w:val="22"/>
                <w:szCs w:val="22"/>
              </w:rPr>
            </w:pPr>
            <w:r>
              <w:rPr>
                <w:rFonts w:ascii="宋体" w:hAnsi="宋体" w:eastAsia="宋体" w:cs="宋体"/>
                <w:spacing w:val="-2"/>
                <w:sz w:val="22"/>
                <w:szCs w:val="22"/>
              </w:rPr>
              <w:t>机关事</w:t>
            </w:r>
            <w:r>
              <w:rPr>
                <w:rFonts w:ascii="宋体" w:hAnsi="宋体" w:eastAsia="宋体" w:cs="宋体"/>
                <w:spacing w:val="-1"/>
                <w:sz w:val="22"/>
                <w:szCs w:val="22"/>
              </w:rPr>
              <w:t>业</w:t>
            </w:r>
            <w:r>
              <w:rPr>
                <w:rFonts w:ascii="宋体" w:hAnsi="宋体" w:eastAsia="宋体" w:cs="宋体"/>
                <w:spacing w:val="-2"/>
                <w:sz w:val="22"/>
                <w:szCs w:val="22"/>
              </w:rPr>
              <w:t>单位基本</w:t>
            </w:r>
            <w:r>
              <w:rPr>
                <w:rFonts w:ascii="宋体" w:hAnsi="宋体" w:eastAsia="宋体" w:cs="宋体"/>
                <w:spacing w:val="-1"/>
                <w:sz w:val="22"/>
                <w:szCs w:val="22"/>
              </w:rPr>
              <w:t>养</w:t>
            </w:r>
            <w:r>
              <w:rPr>
                <w:rFonts w:ascii="宋体" w:hAnsi="宋体" w:eastAsia="宋体" w:cs="宋体"/>
                <w:spacing w:val="-2"/>
                <w:sz w:val="22"/>
                <w:szCs w:val="22"/>
              </w:rPr>
              <w:t>老保险缴</w:t>
            </w:r>
            <w:r>
              <w:rPr>
                <w:rFonts w:ascii="宋体" w:hAnsi="宋体" w:eastAsia="宋体" w:cs="宋体"/>
                <w:spacing w:val="-1"/>
                <w:sz w:val="22"/>
                <w:szCs w:val="22"/>
              </w:rPr>
              <w:t>费</w:t>
            </w:r>
          </w:p>
        </w:tc>
        <w:tc>
          <w:tcPr>
            <w:tcW w:w="930" w:type="dxa"/>
            <w:vAlign w:val="top"/>
          </w:tcPr>
          <w:p>
            <w:pPr>
              <w:spacing w:line="320" w:lineRule="auto"/>
              <w:rPr>
                <w:rFonts w:ascii="Arial"/>
                <w:sz w:val="21"/>
              </w:rPr>
            </w:pPr>
          </w:p>
          <w:p>
            <w:pPr>
              <w:spacing w:before="72" w:line="186" w:lineRule="auto"/>
              <w:ind w:left="184"/>
              <w:rPr>
                <w:rFonts w:ascii="宋体" w:hAnsi="宋体" w:eastAsia="宋体" w:cs="宋体"/>
                <w:sz w:val="22"/>
                <w:szCs w:val="22"/>
              </w:rPr>
            </w:pPr>
            <w:r>
              <w:rPr>
                <w:rFonts w:ascii="宋体" w:hAnsi="宋体" w:eastAsia="宋体" w:cs="宋体"/>
                <w:spacing w:val="-6"/>
                <w:sz w:val="22"/>
                <w:szCs w:val="22"/>
              </w:rPr>
              <w:t>1</w:t>
            </w:r>
            <w:r>
              <w:rPr>
                <w:rFonts w:ascii="宋体" w:hAnsi="宋体" w:eastAsia="宋体" w:cs="宋体"/>
                <w:spacing w:val="-5"/>
                <w:sz w:val="22"/>
                <w:szCs w:val="22"/>
              </w:rPr>
              <w:t>0</w:t>
            </w:r>
            <w:r>
              <w:rPr>
                <w:rFonts w:ascii="宋体" w:hAnsi="宋体" w:eastAsia="宋体" w:cs="宋体"/>
                <w:spacing w:val="-3"/>
                <w:sz w:val="22"/>
                <w:szCs w:val="22"/>
              </w:rPr>
              <w:t>3.34</w:t>
            </w:r>
          </w:p>
        </w:tc>
        <w:tc>
          <w:tcPr>
            <w:tcW w:w="801" w:type="dxa"/>
            <w:vAlign w:val="top"/>
          </w:tcPr>
          <w:p>
            <w:pPr>
              <w:spacing w:line="322" w:lineRule="auto"/>
              <w:rPr>
                <w:rFonts w:ascii="Arial"/>
                <w:sz w:val="21"/>
              </w:rPr>
            </w:pPr>
          </w:p>
          <w:p>
            <w:pPr>
              <w:spacing w:before="71"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0206</w:t>
            </w:r>
          </w:p>
        </w:tc>
        <w:tc>
          <w:tcPr>
            <w:tcW w:w="1448" w:type="dxa"/>
            <w:vAlign w:val="top"/>
          </w:tcPr>
          <w:p>
            <w:pPr>
              <w:spacing w:line="287" w:lineRule="auto"/>
              <w:rPr>
                <w:rFonts w:ascii="Arial"/>
                <w:sz w:val="21"/>
              </w:rPr>
            </w:pPr>
          </w:p>
          <w:p>
            <w:pPr>
              <w:spacing w:before="71" w:line="221" w:lineRule="auto"/>
              <w:ind w:left="361"/>
              <w:rPr>
                <w:rFonts w:ascii="宋体" w:hAnsi="宋体" w:eastAsia="宋体" w:cs="宋体"/>
                <w:sz w:val="22"/>
                <w:szCs w:val="22"/>
              </w:rPr>
            </w:pPr>
            <w:r>
              <w:rPr>
                <w:rFonts w:ascii="宋体" w:hAnsi="宋体" w:eastAsia="宋体" w:cs="宋体"/>
                <w:spacing w:val="-17"/>
                <w:sz w:val="22"/>
                <w:szCs w:val="22"/>
              </w:rPr>
              <w:t>电</w:t>
            </w:r>
            <w:r>
              <w:rPr>
                <w:rFonts w:ascii="宋体" w:hAnsi="宋体" w:eastAsia="宋体" w:cs="宋体"/>
                <w:spacing w:val="-16"/>
                <w:sz w:val="22"/>
                <w:szCs w:val="22"/>
              </w:rPr>
              <w:t>费</w:t>
            </w:r>
          </w:p>
        </w:tc>
        <w:tc>
          <w:tcPr>
            <w:tcW w:w="1050" w:type="dxa"/>
            <w:vAlign w:val="top"/>
          </w:tcPr>
          <w:p>
            <w:pPr>
              <w:spacing w:line="322" w:lineRule="auto"/>
              <w:rPr>
                <w:rFonts w:ascii="Arial"/>
                <w:sz w:val="21"/>
              </w:rPr>
            </w:pPr>
          </w:p>
          <w:p>
            <w:pPr>
              <w:spacing w:before="71" w:line="185" w:lineRule="auto"/>
              <w:ind w:left="293"/>
              <w:rPr>
                <w:rFonts w:ascii="宋体" w:hAnsi="宋体" w:eastAsia="宋体" w:cs="宋体"/>
                <w:sz w:val="22"/>
                <w:szCs w:val="22"/>
              </w:rPr>
            </w:pPr>
            <w:r>
              <w:rPr>
                <w:rFonts w:ascii="宋体" w:hAnsi="宋体" w:eastAsia="宋体" w:cs="宋体"/>
                <w:spacing w:val="-2"/>
                <w:sz w:val="22"/>
                <w:szCs w:val="22"/>
              </w:rPr>
              <w:t>336.9</w:t>
            </w:r>
            <w:r>
              <w:rPr>
                <w:rFonts w:ascii="宋体" w:hAnsi="宋体" w:eastAsia="宋体" w:cs="宋体"/>
                <w:spacing w:val="-1"/>
                <w:sz w:val="22"/>
                <w:szCs w:val="22"/>
              </w:rPr>
              <w:t>8</w:t>
            </w:r>
          </w:p>
        </w:tc>
        <w:tc>
          <w:tcPr>
            <w:tcW w:w="789" w:type="dxa"/>
            <w:vAlign w:val="top"/>
          </w:tcPr>
          <w:p>
            <w:pPr>
              <w:spacing w:line="320" w:lineRule="auto"/>
              <w:rPr>
                <w:rFonts w:ascii="Arial"/>
                <w:sz w:val="21"/>
              </w:rPr>
            </w:pPr>
          </w:p>
          <w:p>
            <w:pPr>
              <w:spacing w:before="72"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1003</w:t>
            </w:r>
          </w:p>
        </w:tc>
        <w:tc>
          <w:tcPr>
            <w:tcW w:w="2945" w:type="dxa"/>
            <w:vAlign w:val="top"/>
          </w:tcPr>
          <w:p>
            <w:pPr>
              <w:spacing w:line="287" w:lineRule="auto"/>
              <w:rPr>
                <w:rFonts w:ascii="Arial"/>
                <w:sz w:val="21"/>
              </w:rPr>
            </w:pPr>
          </w:p>
          <w:p>
            <w:pPr>
              <w:spacing w:before="71" w:line="221" w:lineRule="auto"/>
              <w:ind w:left="337"/>
              <w:rPr>
                <w:rFonts w:ascii="宋体" w:hAnsi="宋体" w:eastAsia="宋体" w:cs="宋体"/>
                <w:sz w:val="22"/>
                <w:szCs w:val="22"/>
              </w:rPr>
            </w:pPr>
            <w:r>
              <w:rPr>
                <w:rFonts w:ascii="宋体" w:hAnsi="宋体" w:eastAsia="宋体" w:cs="宋体"/>
                <w:spacing w:val="-2"/>
                <w:sz w:val="22"/>
                <w:szCs w:val="22"/>
              </w:rPr>
              <w:t>专用</w:t>
            </w:r>
            <w:r>
              <w:rPr>
                <w:rFonts w:ascii="宋体" w:hAnsi="宋体" w:eastAsia="宋体" w:cs="宋体"/>
                <w:spacing w:val="-1"/>
                <w:sz w:val="22"/>
                <w:szCs w:val="22"/>
              </w:rPr>
              <w:t>设备购置</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208" w:type="dxa"/>
            <w:vAlign w:val="top"/>
          </w:tcPr>
          <w:p>
            <w:pPr>
              <w:spacing w:before="239"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0109</w:t>
            </w:r>
          </w:p>
        </w:tc>
        <w:tc>
          <w:tcPr>
            <w:tcW w:w="2543" w:type="dxa"/>
            <w:vAlign w:val="top"/>
          </w:tcPr>
          <w:p>
            <w:pPr>
              <w:spacing w:before="49" w:line="241" w:lineRule="auto"/>
              <w:ind w:right="123" w:firstLine="214" w:firstLineChars="100"/>
              <w:jc w:val="both"/>
              <w:rPr>
                <w:rFonts w:ascii="宋体" w:hAnsi="宋体" w:eastAsia="宋体" w:cs="宋体"/>
                <w:sz w:val="22"/>
                <w:szCs w:val="22"/>
              </w:rPr>
            </w:pPr>
            <w:r>
              <w:rPr>
                <w:rFonts w:ascii="宋体" w:hAnsi="宋体" w:eastAsia="宋体" w:cs="宋体"/>
                <w:spacing w:val="-3"/>
                <w:sz w:val="22"/>
                <w:szCs w:val="22"/>
              </w:rPr>
              <w:t>职</w:t>
            </w:r>
            <w:r>
              <w:rPr>
                <w:rFonts w:ascii="宋体" w:hAnsi="宋体" w:eastAsia="宋体" w:cs="宋体"/>
                <w:spacing w:val="-2"/>
                <w:sz w:val="22"/>
                <w:szCs w:val="22"/>
              </w:rPr>
              <w:t>业年金</w:t>
            </w:r>
            <w:r>
              <w:rPr>
                <w:rFonts w:ascii="宋体" w:hAnsi="宋体" w:eastAsia="宋体" w:cs="宋体"/>
                <w:spacing w:val="-4"/>
                <w:sz w:val="22"/>
                <w:szCs w:val="22"/>
              </w:rPr>
              <w:t>缴</w:t>
            </w:r>
            <w:r>
              <w:rPr>
                <w:rFonts w:ascii="宋体" w:hAnsi="宋体" w:eastAsia="宋体" w:cs="宋体"/>
                <w:spacing w:val="-2"/>
                <w:sz w:val="22"/>
                <w:szCs w:val="22"/>
              </w:rPr>
              <w:t>费</w:t>
            </w:r>
          </w:p>
        </w:tc>
        <w:tc>
          <w:tcPr>
            <w:tcW w:w="930" w:type="dxa"/>
            <w:vAlign w:val="top"/>
          </w:tcPr>
          <w:p>
            <w:pPr>
              <w:rPr>
                <w:rFonts w:ascii="Arial"/>
                <w:sz w:val="21"/>
              </w:rPr>
            </w:pPr>
          </w:p>
        </w:tc>
        <w:tc>
          <w:tcPr>
            <w:tcW w:w="801" w:type="dxa"/>
            <w:vAlign w:val="top"/>
          </w:tcPr>
          <w:p>
            <w:pPr>
              <w:spacing w:before="240"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0207</w:t>
            </w:r>
          </w:p>
        </w:tc>
        <w:tc>
          <w:tcPr>
            <w:tcW w:w="1448" w:type="dxa"/>
            <w:vAlign w:val="top"/>
          </w:tcPr>
          <w:p>
            <w:pPr>
              <w:spacing w:before="205" w:line="221" w:lineRule="auto"/>
              <w:ind w:left="351"/>
              <w:rPr>
                <w:rFonts w:ascii="宋体" w:hAnsi="宋体" w:eastAsia="宋体" w:cs="宋体"/>
                <w:sz w:val="22"/>
                <w:szCs w:val="22"/>
              </w:rPr>
            </w:pPr>
            <w:r>
              <w:rPr>
                <w:rFonts w:ascii="宋体" w:hAnsi="宋体" w:eastAsia="宋体" w:cs="宋体"/>
                <w:spacing w:val="-10"/>
                <w:sz w:val="22"/>
                <w:szCs w:val="22"/>
              </w:rPr>
              <w:t>邮</w:t>
            </w:r>
            <w:r>
              <w:rPr>
                <w:rFonts w:ascii="宋体" w:hAnsi="宋体" w:eastAsia="宋体" w:cs="宋体"/>
                <w:spacing w:val="-7"/>
                <w:sz w:val="22"/>
                <w:szCs w:val="22"/>
              </w:rPr>
              <w:t>电费</w:t>
            </w:r>
          </w:p>
        </w:tc>
        <w:tc>
          <w:tcPr>
            <w:tcW w:w="1050" w:type="dxa"/>
            <w:vAlign w:val="top"/>
          </w:tcPr>
          <w:p>
            <w:pPr>
              <w:spacing w:before="240" w:line="185" w:lineRule="auto"/>
              <w:ind w:left="511"/>
              <w:rPr>
                <w:rFonts w:ascii="宋体" w:hAnsi="宋体" w:eastAsia="宋体" w:cs="宋体"/>
                <w:sz w:val="22"/>
                <w:szCs w:val="22"/>
              </w:rPr>
            </w:pPr>
            <w:r>
              <w:rPr>
                <w:rFonts w:ascii="宋体" w:hAnsi="宋体" w:eastAsia="宋体" w:cs="宋体"/>
                <w:spacing w:val="-3"/>
                <w:sz w:val="22"/>
                <w:szCs w:val="22"/>
              </w:rPr>
              <w:t>0</w:t>
            </w:r>
            <w:r>
              <w:rPr>
                <w:rFonts w:ascii="宋体" w:hAnsi="宋体" w:eastAsia="宋体" w:cs="宋体"/>
                <w:spacing w:val="-2"/>
                <w:sz w:val="22"/>
                <w:szCs w:val="22"/>
              </w:rPr>
              <w:t>.79</w:t>
            </w:r>
          </w:p>
        </w:tc>
        <w:tc>
          <w:tcPr>
            <w:tcW w:w="789" w:type="dxa"/>
            <w:vAlign w:val="top"/>
          </w:tcPr>
          <w:p>
            <w:pPr>
              <w:spacing w:before="239"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1005</w:t>
            </w:r>
          </w:p>
        </w:tc>
        <w:tc>
          <w:tcPr>
            <w:tcW w:w="2945" w:type="dxa"/>
            <w:vAlign w:val="top"/>
          </w:tcPr>
          <w:p>
            <w:pPr>
              <w:spacing w:before="204" w:line="222" w:lineRule="auto"/>
              <w:ind w:left="336"/>
              <w:rPr>
                <w:rFonts w:ascii="宋体" w:hAnsi="宋体" w:eastAsia="宋体" w:cs="宋体"/>
                <w:sz w:val="22"/>
                <w:szCs w:val="22"/>
              </w:rPr>
            </w:pPr>
            <w:r>
              <w:rPr>
                <w:rFonts w:ascii="宋体" w:hAnsi="宋体" w:eastAsia="宋体" w:cs="宋体"/>
                <w:spacing w:val="-2"/>
                <w:sz w:val="22"/>
                <w:szCs w:val="22"/>
              </w:rPr>
              <w:t>基</w:t>
            </w:r>
            <w:r>
              <w:rPr>
                <w:rFonts w:ascii="宋体" w:hAnsi="宋体" w:eastAsia="宋体" w:cs="宋体"/>
                <w:spacing w:val="-1"/>
                <w:sz w:val="22"/>
                <w:szCs w:val="22"/>
              </w:rPr>
              <w:t>础设施建设</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2208" w:type="dxa"/>
            <w:vAlign w:val="top"/>
          </w:tcPr>
          <w:p>
            <w:pPr>
              <w:spacing w:line="324" w:lineRule="auto"/>
              <w:rPr>
                <w:rFonts w:ascii="Arial"/>
                <w:sz w:val="21"/>
              </w:rPr>
            </w:pPr>
          </w:p>
          <w:p>
            <w:pPr>
              <w:spacing w:before="72"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0110</w:t>
            </w:r>
          </w:p>
        </w:tc>
        <w:tc>
          <w:tcPr>
            <w:tcW w:w="2543" w:type="dxa"/>
            <w:vAlign w:val="top"/>
          </w:tcPr>
          <w:p>
            <w:pPr>
              <w:spacing w:before="52" w:line="248" w:lineRule="auto"/>
              <w:ind w:right="123" w:firstLine="214" w:firstLineChars="100"/>
              <w:jc w:val="both"/>
              <w:rPr>
                <w:rFonts w:ascii="宋体" w:hAnsi="宋体" w:eastAsia="宋体" w:cs="宋体"/>
                <w:sz w:val="22"/>
                <w:szCs w:val="22"/>
              </w:rPr>
            </w:pPr>
            <w:r>
              <w:rPr>
                <w:rFonts w:ascii="宋体" w:hAnsi="宋体" w:eastAsia="宋体" w:cs="宋体"/>
                <w:spacing w:val="-3"/>
                <w:sz w:val="22"/>
                <w:szCs w:val="22"/>
              </w:rPr>
              <w:t>职</w:t>
            </w:r>
            <w:r>
              <w:rPr>
                <w:rFonts w:ascii="宋体" w:hAnsi="宋体" w:eastAsia="宋体" w:cs="宋体"/>
                <w:spacing w:val="-2"/>
                <w:sz w:val="22"/>
                <w:szCs w:val="22"/>
              </w:rPr>
              <w:t>工基本</w:t>
            </w:r>
            <w:r>
              <w:rPr>
                <w:rFonts w:ascii="宋体" w:hAnsi="宋体" w:eastAsia="宋体" w:cs="宋体"/>
                <w:spacing w:val="-6"/>
                <w:sz w:val="22"/>
                <w:szCs w:val="22"/>
              </w:rPr>
              <w:t>医</w:t>
            </w:r>
            <w:r>
              <w:rPr>
                <w:rFonts w:ascii="宋体" w:hAnsi="宋体" w:eastAsia="宋体" w:cs="宋体"/>
                <w:spacing w:val="-3"/>
                <w:sz w:val="22"/>
                <w:szCs w:val="22"/>
              </w:rPr>
              <w:t>疗保险缴</w:t>
            </w:r>
            <w:r>
              <w:rPr>
                <w:rFonts w:ascii="宋体" w:hAnsi="宋体" w:eastAsia="宋体" w:cs="宋体"/>
                <w:sz w:val="22"/>
                <w:szCs w:val="22"/>
              </w:rPr>
              <w:t>费</w:t>
            </w:r>
          </w:p>
        </w:tc>
        <w:tc>
          <w:tcPr>
            <w:tcW w:w="930" w:type="dxa"/>
            <w:vAlign w:val="top"/>
          </w:tcPr>
          <w:p>
            <w:pPr>
              <w:spacing w:line="324" w:lineRule="auto"/>
              <w:rPr>
                <w:rFonts w:ascii="Arial"/>
                <w:sz w:val="21"/>
              </w:rPr>
            </w:pPr>
          </w:p>
          <w:p>
            <w:pPr>
              <w:spacing w:before="72" w:line="186" w:lineRule="auto"/>
              <w:ind w:left="294"/>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3.57</w:t>
            </w:r>
          </w:p>
        </w:tc>
        <w:tc>
          <w:tcPr>
            <w:tcW w:w="801" w:type="dxa"/>
            <w:vAlign w:val="top"/>
          </w:tcPr>
          <w:p>
            <w:pPr>
              <w:spacing w:line="325" w:lineRule="auto"/>
              <w:rPr>
                <w:rFonts w:ascii="Arial"/>
                <w:sz w:val="21"/>
              </w:rPr>
            </w:pPr>
          </w:p>
          <w:p>
            <w:pPr>
              <w:spacing w:before="72"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0208</w:t>
            </w:r>
          </w:p>
        </w:tc>
        <w:tc>
          <w:tcPr>
            <w:tcW w:w="1448" w:type="dxa"/>
            <w:vAlign w:val="top"/>
          </w:tcPr>
          <w:p>
            <w:pPr>
              <w:spacing w:line="290" w:lineRule="auto"/>
              <w:rPr>
                <w:rFonts w:ascii="Arial"/>
                <w:sz w:val="21"/>
              </w:rPr>
            </w:pPr>
          </w:p>
          <w:p>
            <w:pPr>
              <w:spacing w:before="72" w:line="221" w:lineRule="auto"/>
              <w:ind w:left="337"/>
              <w:rPr>
                <w:rFonts w:ascii="宋体" w:hAnsi="宋体" w:eastAsia="宋体" w:cs="宋体"/>
                <w:sz w:val="22"/>
                <w:szCs w:val="22"/>
              </w:rPr>
            </w:pPr>
            <w:r>
              <w:rPr>
                <w:rFonts w:ascii="宋体" w:hAnsi="宋体" w:eastAsia="宋体" w:cs="宋体"/>
                <w:spacing w:val="-4"/>
                <w:sz w:val="22"/>
                <w:szCs w:val="22"/>
              </w:rPr>
              <w:t>取</w:t>
            </w:r>
            <w:r>
              <w:rPr>
                <w:rFonts w:ascii="宋体" w:hAnsi="宋体" w:eastAsia="宋体" w:cs="宋体"/>
                <w:spacing w:val="-3"/>
                <w:sz w:val="22"/>
                <w:szCs w:val="22"/>
              </w:rPr>
              <w:t>暖费</w:t>
            </w:r>
          </w:p>
        </w:tc>
        <w:tc>
          <w:tcPr>
            <w:tcW w:w="1050" w:type="dxa"/>
            <w:vAlign w:val="top"/>
          </w:tcPr>
          <w:p>
            <w:pPr>
              <w:rPr>
                <w:rFonts w:ascii="Arial"/>
                <w:sz w:val="21"/>
              </w:rPr>
            </w:pPr>
          </w:p>
        </w:tc>
        <w:tc>
          <w:tcPr>
            <w:tcW w:w="789" w:type="dxa"/>
            <w:vAlign w:val="top"/>
          </w:tcPr>
          <w:p>
            <w:pPr>
              <w:spacing w:line="324" w:lineRule="auto"/>
              <w:rPr>
                <w:rFonts w:ascii="Arial"/>
                <w:sz w:val="21"/>
              </w:rPr>
            </w:pPr>
          </w:p>
          <w:p>
            <w:pPr>
              <w:spacing w:before="72"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1006</w:t>
            </w:r>
          </w:p>
        </w:tc>
        <w:tc>
          <w:tcPr>
            <w:tcW w:w="2945" w:type="dxa"/>
            <w:vAlign w:val="top"/>
          </w:tcPr>
          <w:p>
            <w:pPr>
              <w:spacing w:line="291" w:lineRule="auto"/>
              <w:rPr>
                <w:rFonts w:ascii="Arial"/>
                <w:sz w:val="21"/>
              </w:rPr>
            </w:pPr>
          </w:p>
          <w:p>
            <w:pPr>
              <w:spacing w:before="71" w:line="220" w:lineRule="auto"/>
              <w:ind w:left="338"/>
              <w:rPr>
                <w:rFonts w:ascii="宋体" w:hAnsi="宋体" w:eastAsia="宋体" w:cs="宋体"/>
                <w:sz w:val="22"/>
                <w:szCs w:val="22"/>
              </w:rPr>
            </w:pPr>
            <w:r>
              <w:rPr>
                <w:rFonts w:ascii="宋体" w:hAnsi="宋体" w:eastAsia="宋体" w:cs="宋体"/>
                <w:spacing w:val="-4"/>
                <w:sz w:val="22"/>
                <w:szCs w:val="22"/>
              </w:rPr>
              <w:t>大</w:t>
            </w:r>
            <w:r>
              <w:rPr>
                <w:rFonts w:ascii="宋体" w:hAnsi="宋体" w:eastAsia="宋体" w:cs="宋体"/>
                <w:spacing w:val="-3"/>
                <w:sz w:val="22"/>
                <w:szCs w:val="22"/>
              </w:rPr>
              <w:t>型</w:t>
            </w:r>
            <w:r>
              <w:rPr>
                <w:rFonts w:ascii="宋体" w:hAnsi="宋体" w:eastAsia="宋体" w:cs="宋体"/>
                <w:spacing w:val="-2"/>
                <w:sz w:val="22"/>
                <w:szCs w:val="22"/>
              </w:rPr>
              <w:t>修缮</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208" w:type="dxa"/>
            <w:vAlign w:val="top"/>
          </w:tcPr>
          <w:p>
            <w:pPr>
              <w:spacing w:before="242"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0111</w:t>
            </w:r>
          </w:p>
        </w:tc>
        <w:tc>
          <w:tcPr>
            <w:tcW w:w="2543" w:type="dxa"/>
            <w:vAlign w:val="top"/>
          </w:tcPr>
          <w:p>
            <w:pPr>
              <w:spacing w:before="52" w:line="241" w:lineRule="auto"/>
              <w:ind w:right="123" w:firstLine="208" w:firstLineChars="100"/>
              <w:jc w:val="both"/>
              <w:rPr>
                <w:rFonts w:ascii="宋体" w:hAnsi="宋体" w:eastAsia="宋体" w:cs="宋体"/>
                <w:sz w:val="22"/>
                <w:szCs w:val="22"/>
              </w:rPr>
            </w:pPr>
            <w:r>
              <w:rPr>
                <w:rFonts w:ascii="宋体" w:hAnsi="宋体" w:eastAsia="宋体" w:cs="宋体"/>
                <w:spacing w:val="-6"/>
                <w:sz w:val="22"/>
                <w:szCs w:val="22"/>
              </w:rPr>
              <w:t>公</w:t>
            </w:r>
            <w:r>
              <w:rPr>
                <w:rFonts w:ascii="宋体" w:hAnsi="宋体" w:eastAsia="宋体" w:cs="宋体"/>
                <w:spacing w:val="-3"/>
                <w:sz w:val="22"/>
                <w:szCs w:val="22"/>
              </w:rPr>
              <w:t>务员医</w:t>
            </w:r>
            <w:r>
              <w:rPr>
                <w:rFonts w:ascii="宋体" w:hAnsi="宋体" w:eastAsia="宋体" w:cs="宋体"/>
                <w:spacing w:val="-2"/>
                <w:sz w:val="22"/>
                <w:szCs w:val="22"/>
              </w:rPr>
              <w:t>疗</w:t>
            </w:r>
            <w:r>
              <w:rPr>
                <w:rFonts w:ascii="宋体" w:hAnsi="宋体" w:eastAsia="宋体" w:cs="宋体"/>
                <w:spacing w:val="-1"/>
                <w:sz w:val="22"/>
                <w:szCs w:val="22"/>
              </w:rPr>
              <w:t>补助缴费</w:t>
            </w:r>
          </w:p>
        </w:tc>
        <w:tc>
          <w:tcPr>
            <w:tcW w:w="930" w:type="dxa"/>
            <w:vAlign w:val="top"/>
          </w:tcPr>
          <w:p>
            <w:pPr>
              <w:spacing w:before="243" w:line="185" w:lineRule="auto"/>
              <w:ind w:left="390"/>
              <w:rPr>
                <w:rFonts w:ascii="宋体" w:hAnsi="宋体" w:eastAsia="宋体" w:cs="宋体"/>
                <w:sz w:val="22"/>
                <w:szCs w:val="22"/>
              </w:rPr>
            </w:pPr>
            <w:r>
              <w:rPr>
                <w:rFonts w:ascii="宋体" w:hAnsi="宋体" w:eastAsia="宋体" w:cs="宋体"/>
                <w:spacing w:val="-3"/>
                <w:sz w:val="22"/>
                <w:szCs w:val="22"/>
              </w:rPr>
              <w:t>0</w:t>
            </w:r>
            <w:r>
              <w:rPr>
                <w:rFonts w:ascii="宋体" w:hAnsi="宋体" w:eastAsia="宋体" w:cs="宋体"/>
                <w:spacing w:val="-2"/>
                <w:sz w:val="22"/>
                <w:szCs w:val="22"/>
              </w:rPr>
              <w:t>.83</w:t>
            </w:r>
          </w:p>
        </w:tc>
        <w:tc>
          <w:tcPr>
            <w:tcW w:w="801" w:type="dxa"/>
            <w:vAlign w:val="top"/>
          </w:tcPr>
          <w:p>
            <w:pPr>
              <w:spacing w:before="243"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0209</w:t>
            </w:r>
          </w:p>
        </w:tc>
        <w:tc>
          <w:tcPr>
            <w:tcW w:w="1448" w:type="dxa"/>
            <w:vAlign w:val="top"/>
          </w:tcPr>
          <w:p>
            <w:pPr>
              <w:spacing w:before="53" w:line="241" w:lineRule="auto"/>
              <w:ind w:left="126" w:right="235" w:firstLine="208"/>
              <w:rPr>
                <w:rFonts w:ascii="宋体" w:hAnsi="宋体" w:eastAsia="宋体" w:cs="宋体"/>
                <w:sz w:val="22"/>
                <w:szCs w:val="22"/>
              </w:rPr>
            </w:pPr>
            <w:r>
              <w:rPr>
                <w:rFonts w:ascii="宋体" w:hAnsi="宋体" w:eastAsia="宋体" w:cs="宋体"/>
                <w:spacing w:val="-2"/>
                <w:sz w:val="22"/>
                <w:szCs w:val="22"/>
              </w:rPr>
              <w:t>物业管理</w:t>
            </w:r>
            <w:r>
              <w:rPr>
                <w:rFonts w:ascii="宋体" w:hAnsi="宋体" w:eastAsia="宋体" w:cs="宋体"/>
                <w:sz w:val="22"/>
                <w:szCs w:val="22"/>
              </w:rPr>
              <w:t>费</w:t>
            </w:r>
          </w:p>
        </w:tc>
        <w:tc>
          <w:tcPr>
            <w:tcW w:w="1050" w:type="dxa"/>
            <w:vAlign w:val="top"/>
          </w:tcPr>
          <w:p>
            <w:pPr>
              <w:rPr>
                <w:rFonts w:ascii="Arial"/>
                <w:sz w:val="21"/>
              </w:rPr>
            </w:pPr>
          </w:p>
        </w:tc>
        <w:tc>
          <w:tcPr>
            <w:tcW w:w="789" w:type="dxa"/>
            <w:vAlign w:val="top"/>
          </w:tcPr>
          <w:p>
            <w:pPr>
              <w:spacing w:before="242"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1007</w:t>
            </w:r>
          </w:p>
        </w:tc>
        <w:tc>
          <w:tcPr>
            <w:tcW w:w="2945" w:type="dxa"/>
            <w:vAlign w:val="top"/>
          </w:tcPr>
          <w:p>
            <w:pPr>
              <w:spacing w:before="208" w:line="220" w:lineRule="auto"/>
              <w:ind w:left="336"/>
              <w:rPr>
                <w:rFonts w:ascii="宋体" w:hAnsi="宋体" w:eastAsia="宋体" w:cs="宋体"/>
                <w:sz w:val="22"/>
                <w:szCs w:val="22"/>
              </w:rPr>
            </w:pPr>
            <w:r>
              <w:rPr>
                <w:rFonts w:ascii="宋体" w:hAnsi="宋体" w:eastAsia="宋体" w:cs="宋体"/>
                <w:spacing w:val="-1"/>
                <w:sz w:val="22"/>
                <w:szCs w:val="22"/>
              </w:rPr>
              <w:t>信息网络及软件</w:t>
            </w:r>
            <w:r>
              <w:rPr>
                <w:rFonts w:ascii="宋体" w:hAnsi="宋体" w:eastAsia="宋体" w:cs="宋体"/>
                <w:sz w:val="22"/>
                <w:szCs w:val="22"/>
              </w:rPr>
              <w:t>购置更新</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2208" w:type="dxa"/>
            <w:tcBorders>
              <w:bottom w:val="single" w:color="000000" w:sz="2" w:space="0"/>
            </w:tcBorders>
            <w:vAlign w:val="top"/>
          </w:tcPr>
          <w:p>
            <w:pPr>
              <w:spacing w:before="87"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0112</w:t>
            </w:r>
          </w:p>
        </w:tc>
        <w:tc>
          <w:tcPr>
            <w:tcW w:w="2543" w:type="dxa"/>
            <w:tcBorders>
              <w:bottom w:val="single" w:color="000000" w:sz="2" w:space="0"/>
            </w:tcBorders>
            <w:vAlign w:val="top"/>
          </w:tcPr>
          <w:p>
            <w:pPr>
              <w:spacing w:before="53" w:line="219" w:lineRule="auto"/>
              <w:ind w:firstLine="214" w:firstLineChars="100"/>
              <w:jc w:val="both"/>
              <w:rPr>
                <w:rFonts w:ascii="宋体" w:hAnsi="宋体" w:eastAsia="宋体" w:cs="宋体"/>
                <w:sz w:val="22"/>
                <w:szCs w:val="22"/>
              </w:rPr>
            </w:pPr>
            <w:r>
              <w:rPr>
                <w:rFonts w:ascii="宋体" w:hAnsi="宋体" w:eastAsia="宋体" w:cs="宋体"/>
                <w:spacing w:val="-3"/>
                <w:sz w:val="22"/>
                <w:szCs w:val="22"/>
              </w:rPr>
              <w:t>其</w:t>
            </w:r>
            <w:r>
              <w:rPr>
                <w:rFonts w:ascii="宋体" w:hAnsi="宋体" w:eastAsia="宋体" w:cs="宋体"/>
                <w:spacing w:val="-2"/>
                <w:sz w:val="22"/>
                <w:szCs w:val="22"/>
              </w:rPr>
              <w:t>他社会</w:t>
            </w:r>
            <w:r>
              <w:rPr>
                <w:rFonts w:ascii="宋体" w:hAnsi="宋体" w:eastAsia="宋体" w:cs="宋体"/>
                <w:spacing w:val="8"/>
                <w:sz w:val="21"/>
                <w:szCs w:val="21"/>
              </w:rPr>
              <w:t>保障缴</w:t>
            </w:r>
            <w:r>
              <w:rPr>
                <w:rFonts w:ascii="宋体" w:hAnsi="宋体" w:eastAsia="宋体" w:cs="宋体"/>
                <w:spacing w:val="7"/>
                <w:sz w:val="21"/>
                <w:szCs w:val="21"/>
              </w:rPr>
              <w:t>费</w:t>
            </w:r>
          </w:p>
        </w:tc>
        <w:tc>
          <w:tcPr>
            <w:tcW w:w="930" w:type="dxa"/>
            <w:tcBorders>
              <w:bottom w:val="single" w:color="000000" w:sz="2" w:space="0"/>
            </w:tcBorders>
            <w:vAlign w:val="top"/>
          </w:tcPr>
          <w:p>
            <w:pPr>
              <w:spacing w:before="87" w:line="186" w:lineRule="auto"/>
              <w:ind w:left="184"/>
              <w:rPr>
                <w:rFonts w:ascii="宋体" w:hAnsi="宋体" w:eastAsia="宋体" w:cs="宋体"/>
                <w:sz w:val="22"/>
                <w:szCs w:val="22"/>
              </w:rPr>
            </w:pPr>
            <w:r>
              <w:rPr>
                <w:rFonts w:ascii="宋体" w:hAnsi="宋体" w:eastAsia="宋体" w:cs="宋体"/>
                <w:spacing w:val="-6"/>
                <w:sz w:val="22"/>
                <w:szCs w:val="22"/>
              </w:rPr>
              <w:t>1</w:t>
            </w:r>
            <w:r>
              <w:rPr>
                <w:rFonts w:ascii="宋体" w:hAnsi="宋体" w:eastAsia="宋体" w:cs="宋体"/>
                <w:spacing w:val="-5"/>
                <w:sz w:val="22"/>
                <w:szCs w:val="22"/>
              </w:rPr>
              <w:t>1</w:t>
            </w:r>
            <w:r>
              <w:rPr>
                <w:rFonts w:ascii="宋体" w:hAnsi="宋体" w:eastAsia="宋体" w:cs="宋体"/>
                <w:spacing w:val="-3"/>
                <w:sz w:val="22"/>
                <w:szCs w:val="22"/>
              </w:rPr>
              <w:t>7.03</w:t>
            </w:r>
          </w:p>
        </w:tc>
        <w:tc>
          <w:tcPr>
            <w:tcW w:w="801" w:type="dxa"/>
            <w:tcBorders>
              <w:bottom w:val="single" w:color="000000" w:sz="2" w:space="0"/>
            </w:tcBorders>
            <w:vAlign w:val="top"/>
          </w:tcPr>
          <w:p>
            <w:pPr>
              <w:spacing w:before="87" w:line="186"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0211</w:t>
            </w:r>
          </w:p>
        </w:tc>
        <w:tc>
          <w:tcPr>
            <w:tcW w:w="1448" w:type="dxa"/>
            <w:tcBorders>
              <w:bottom w:val="single" w:color="000000" w:sz="2" w:space="0"/>
            </w:tcBorders>
            <w:vAlign w:val="top"/>
          </w:tcPr>
          <w:p>
            <w:pPr>
              <w:spacing w:before="53" w:line="221" w:lineRule="auto"/>
              <w:ind w:left="337"/>
              <w:rPr>
                <w:rFonts w:ascii="宋体" w:hAnsi="宋体" w:eastAsia="宋体" w:cs="宋体"/>
                <w:sz w:val="22"/>
                <w:szCs w:val="22"/>
              </w:rPr>
            </w:pPr>
            <w:r>
              <w:rPr>
                <w:rFonts w:ascii="宋体" w:hAnsi="宋体" w:eastAsia="宋体" w:cs="宋体"/>
                <w:spacing w:val="-4"/>
                <w:sz w:val="22"/>
                <w:szCs w:val="22"/>
              </w:rPr>
              <w:t>差</w:t>
            </w:r>
            <w:r>
              <w:rPr>
                <w:rFonts w:ascii="宋体" w:hAnsi="宋体" w:eastAsia="宋体" w:cs="宋体"/>
                <w:spacing w:val="-3"/>
                <w:sz w:val="22"/>
                <w:szCs w:val="22"/>
              </w:rPr>
              <w:t>旅费</w:t>
            </w:r>
          </w:p>
        </w:tc>
        <w:tc>
          <w:tcPr>
            <w:tcW w:w="1050" w:type="dxa"/>
            <w:tcBorders>
              <w:bottom w:val="single" w:color="000000" w:sz="2" w:space="0"/>
            </w:tcBorders>
            <w:vAlign w:val="top"/>
          </w:tcPr>
          <w:p>
            <w:pPr>
              <w:rPr>
                <w:rFonts w:ascii="Arial"/>
                <w:sz w:val="21"/>
              </w:rPr>
            </w:pPr>
          </w:p>
        </w:tc>
        <w:tc>
          <w:tcPr>
            <w:tcW w:w="789" w:type="dxa"/>
            <w:tcBorders>
              <w:bottom w:val="single" w:color="000000" w:sz="2" w:space="0"/>
            </w:tcBorders>
            <w:vAlign w:val="top"/>
          </w:tcPr>
          <w:p>
            <w:pPr>
              <w:spacing w:before="87"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1008</w:t>
            </w:r>
          </w:p>
        </w:tc>
        <w:tc>
          <w:tcPr>
            <w:tcW w:w="2945" w:type="dxa"/>
            <w:tcBorders>
              <w:bottom w:val="single" w:color="000000" w:sz="2" w:space="0"/>
            </w:tcBorders>
            <w:vAlign w:val="top"/>
          </w:tcPr>
          <w:p>
            <w:pPr>
              <w:spacing w:before="53" w:line="221" w:lineRule="auto"/>
              <w:ind w:left="336"/>
              <w:rPr>
                <w:rFonts w:ascii="宋体" w:hAnsi="宋体" w:eastAsia="宋体" w:cs="宋体"/>
                <w:sz w:val="22"/>
                <w:szCs w:val="22"/>
              </w:rPr>
            </w:pPr>
            <w:r>
              <w:rPr>
                <w:rFonts w:ascii="宋体" w:hAnsi="宋体" w:eastAsia="宋体" w:cs="宋体"/>
                <w:spacing w:val="-2"/>
                <w:sz w:val="22"/>
                <w:szCs w:val="22"/>
              </w:rPr>
              <w:t>物资储备</w:t>
            </w:r>
          </w:p>
        </w:tc>
        <w:tc>
          <w:tcPr>
            <w:tcW w:w="1464" w:type="dxa"/>
            <w:tcBorders>
              <w:bottom w:val="single" w:color="000000" w:sz="2" w:space="0"/>
            </w:tcBorders>
            <w:vAlign w:val="top"/>
          </w:tcPr>
          <w:p>
            <w:pPr>
              <w:rPr>
                <w:rFonts w:ascii="Arial"/>
                <w:sz w:val="21"/>
              </w:rPr>
            </w:pPr>
          </w:p>
        </w:tc>
      </w:tr>
    </w:tbl>
    <w:p>
      <w:pPr>
        <w:spacing w:line="14" w:lineRule="auto"/>
        <w:rPr>
          <w:rFonts w:ascii="Arial"/>
          <w:sz w:val="2"/>
        </w:rPr>
      </w:pPr>
    </w:p>
    <w:p>
      <w:pPr>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
    <w:p/>
    <w:p>
      <w:pPr>
        <w:spacing w:line="63"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24"/>
        <w:gridCol w:w="2527"/>
        <w:gridCol w:w="930"/>
        <w:gridCol w:w="801"/>
        <w:gridCol w:w="1448"/>
        <w:gridCol w:w="1050"/>
        <w:gridCol w:w="789"/>
        <w:gridCol w:w="2945"/>
        <w:gridCol w:w="14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1" w:hRule="atLeast"/>
        </w:trPr>
        <w:tc>
          <w:tcPr>
            <w:tcW w:w="2224" w:type="dxa"/>
            <w:tcBorders>
              <w:top w:val="single" w:color="000000" w:sz="2" w:space="0"/>
            </w:tcBorders>
            <w:vAlign w:val="top"/>
          </w:tcPr>
          <w:p>
            <w:pPr>
              <w:spacing w:before="288"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0113</w:t>
            </w:r>
          </w:p>
        </w:tc>
        <w:tc>
          <w:tcPr>
            <w:tcW w:w="2527" w:type="dxa"/>
            <w:tcBorders>
              <w:top w:val="single" w:color="000000" w:sz="2" w:space="0"/>
            </w:tcBorders>
            <w:vAlign w:val="top"/>
          </w:tcPr>
          <w:p>
            <w:pPr>
              <w:spacing w:before="99" w:line="244" w:lineRule="auto"/>
              <w:ind w:left="113" w:right="123" w:firstLine="218"/>
              <w:rPr>
                <w:rFonts w:ascii="宋体" w:hAnsi="宋体" w:eastAsia="宋体" w:cs="宋体"/>
                <w:sz w:val="22"/>
                <w:szCs w:val="22"/>
              </w:rPr>
            </w:pPr>
            <w:r>
              <w:rPr>
                <w:rFonts w:ascii="宋体" w:hAnsi="宋体" w:eastAsia="宋体" w:cs="宋体"/>
                <w:spacing w:val="-2"/>
                <w:sz w:val="22"/>
                <w:szCs w:val="22"/>
              </w:rPr>
              <w:t>住房公</w:t>
            </w:r>
            <w:r>
              <w:rPr>
                <w:rFonts w:ascii="宋体" w:hAnsi="宋体" w:eastAsia="宋体" w:cs="宋体"/>
                <w:spacing w:val="-1"/>
                <w:sz w:val="22"/>
                <w:szCs w:val="22"/>
              </w:rPr>
              <w:t>积</w:t>
            </w:r>
            <w:r>
              <w:rPr>
                <w:rFonts w:ascii="宋体" w:hAnsi="宋体" w:eastAsia="宋体" w:cs="宋体"/>
                <w:sz w:val="22"/>
                <w:szCs w:val="22"/>
              </w:rPr>
              <w:t>金</w:t>
            </w:r>
          </w:p>
        </w:tc>
        <w:tc>
          <w:tcPr>
            <w:tcW w:w="930" w:type="dxa"/>
            <w:tcBorders>
              <w:top w:val="single" w:color="000000" w:sz="2" w:space="0"/>
            </w:tcBorders>
            <w:vAlign w:val="top"/>
          </w:tcPr>
          <w:p>
            <w:pPr>
              <w:spacing w:before="288" w:line="186" w:lineRule="auto"/>
              <w:ind w:left="294"/>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8.57</w:t>
            </w:r>
          </w:p>
        </w:tc>
        <w:tc>
          <w:tcPr>
            <w:tcW w:w="801" w:type="dxa"/>
            <w:tcBorders>
              <w:top w:val="single" w:color="000000" w:sz="2" w:space="0"/>
            </w:tcBorders>
            <w:vAlign w:val="top"/>
          </w:tcPr>
          <w:p>
            <w:pPr>
              <w:spacing w:before="288" w:line="186"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0212</w:t>
            </w:r>
          </w:p>
        </w:tc>
        <w:tc>
          <w:tcPr>
            <w:tcW w:w="1448" w:type="dxa"/>
            <w:tcBorders>
              <w:top w:val="single" w:color="000000" w:sz="2" w:space="0"/>
            </w:tcBorders>
            <w:vAlign w:val="top"/>
          </w:tcPr>
          <w:p>
            <w:pPr>
              <w:spacing w:before="99" w:line="241" w:lineRule="auto"/>
              <w:ind w:left="120" w:right="235" w:firstLine="231"/>
              <w:rPr>
                <w:rFonts w:ascii="宋体" w:hAnsi="宋体" w:eastAsia="宋体" w:cs="宋体"/>
                <w:sz w:val="22"/>
                <w:szCs w:val="22"/>
              </w:rPr>
            </w:pPr>
            <w:r>
              <w:rPr>
                <w:rFonts w:ascii="宋体" w:hAnsi="宋体" w:eastAsia="宋体" w:cs="宋体"/>
                <w:spacing w:val="-7"/>
                <w:sz w:val="22"/>
                <w:szCs w:val="22"/>
              </w:rPr>
              <w:t>因</w:t>
            </w:r>
            <w:r>
              <w:rPr>
                <w:rFonts w:ascii="宋体" w:hAnsi="宋体" w:eastAsia="宋体" w:cs="宋体"/>
                <w:spacing w:val="-6"/>
                <w:sz w:val="22"/>
                <w:szCs w:val="22"/>
              </w:rPr>
              <w:t>公出国</w:t>
            </w:r>
            <w:r>
              <w:rPr>
                <w:rFonts w:ascii="宋体" w:hAnsi="宋体" w:eastAsia="宋体" w:cs="宋体"/>
                <w:spacing w:val="16"/>
                <w:sz w:val="22"/>
                <w:szCs w:val="22"/>
              </w:rPr>
              <w:t>(境)费用</w:t>
            </w:r>
          </w:p>
        </w:tc>
        <w:tc>
          <w:tcPr>
            <w:tcW w:w="1050" w:type="dxa"/>
            <w:tcBorders>
              <w:top w:val="single" w:color="000000" w:sz="2" w:space="0"/>
            </w:tcBorders>
            <w:vAlign w:val="top"/>
          </w:tcPr>
          <w:p>
            <w:pPr>
              <w:rPr>
                <w:rFonts w:ascii="Arial"/>
                <w:sz w:val="21"/>
              </w:rPr>
            </w:pPr>
          </w:p>
        </w:tc>
        <w:tc>
          <w:tcPr>
            <w:tcW w:w="789" w:type="dxa"/>
            <w:tcBorders>
              <w:top w:val="single" w:color="000000" w:sz="2" w:space="0"/>
            </w:tcBorders>
            <w:vAlign w:val="top"/>
          </w:tcPr>
          <w:p>
            <w:pPr>
              <w:spacing w:before="288"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1009</w:t>
            </w:r>
          </w:p>
        </w:tc>
        <w:tc>
          <w:tcPr>
            <w:tcW w:w="2945" w:type="dxa"/>
            <w:tcBorders>
              <w:top w:val="single" w:color="000000" w:sz="2" w:space="0"/>
            </w:tcBorders>
            <w:vAlign w:val="top"/>
          </w:tcPr>
          <w:p>
            <w:pPr>
              <w:spacing w:before="254" w:line="221" w:lineRule="auto"/>
              <w:ind w:left="337"/>
              <w:rPr>
                <w:rFonts w:ascii="宋体" w:hAnsi="宋体" w:eastAsia="宋体" w:cs="宋体"/>
                <w:sz w:val="22"/>
                <w:szCs w:val="22"/>
              </w:rPr>
            </w:pPr>
            <w:r>
              <w:rPr>
                <w:rFonts w:ascii="宋体" w:hAnsi="宋体" w:eastAsia="宋体" w:cs="宋体"/>
                <w:spacing w:val="-3"/>
                <w:sz w:val="22"/>
                <w:szCs w:val="22"/>
              </w:rPr>
              <w:t>土</w:t>
            </w:r>
            <w:r>
              <w:rPr>
                <w:rFonts w:ascii="宋体" w:hAnsi="宋体" w:eastAsia="宋体" w:cs="宋体"/>
                <w:spacing w:val="-2"/>
                <w:sz w:val="22"/>
                <w:szCs w:val="22"/>
              </w:rPr>
              <w:t>地补偿</w:t>
            </w:r>
          </w:p>
        </w:tc>
        <w:tc>
          <w:tcPr>
            <w:tcW w:w="1464" w:type="dxa"/>
            <w:tcBorders>
              <w:top w:val="single" w:color="000000" w:sz="2"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224" w:type="dxa"/>
            <w:vAlign w:val="top"/>
          </w:tcPr>
          <w:p>
            <w:pPr>
              <w:spacing w:before="236"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0114</w:t>
            </w:r>
          </w:p>
        </w:tc>
        <w:tc>
          <w:tcPr>
            <w:tcW w:w="2527" w:type="dxa"/>
            <w:vAlign w:val="top"/>
          </w:tcPr>
          <w:p>
            <w:pPr>
              <w:spacing w:before="202" w:line="221" w:lineRule="auto"/>
              <w:ind w:left="343"/>
              <w:rPr>
                <w:rFonts w:ascii="宋体" w:hAnsi="宋体" w:eastAsia="宋体" w:cs="宋体"/>
                <w:sz w:val="22"/>
                <w:szCs w:val="22"/>
              </w:rPr>
            </w:pPr>
            <w:r>
              <w:rPr>
                <w:rFonts w:ascii="宋体" w:hAnsi="宋体" w:eastAsia="宋体" w:cs="宋体"/>
                <w:spacing w:val="-8"/>
                <w:sz w:val="22"/>
                <w:szCs w:val="22"/>
              </w:rPr>
              <w:t>医</w:t>
            </w:r>
            <w:r>
              <w:rPr>
                <w:rFonts w:ascii="宋体" w:hAnsi="宋体" w:eastAsia="宋体" w:cs="宋体"/>
                <w:spacing w:val="-5"/>
                <w:sz w:val="22"/>
                <w:szCs w:val="22"/>
              </w:rPr>
              <w:t>疗费</w:t>
            </w:r>
          </w:p>
        </w:tc>
        <w:tc>
          <w:tcPr>
            <w:tcW w:w="930" w:type="dxa"/>
            <w:vAlign w:val="top"/>
          </w:tcPr>
          <w:p>
            <w:pPr>
              <w:rPr>
                <w:rFonts w:ascii="Arial"/>
                <w:sz w:val="21"/>
              </w:rPr>
            </w:pPr>
          </w:p>
        </w:tc>
        <w:tc>
          <w:tcPr>
            <w:tcW w:w="801" w:type="dxa"/>
            <w:vAlign w:val="top"/>
          </w:tcPr>
          <w:p>
            <w:pPr>
              <w:spacing w:before="236" w:line="186"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0213</w:t>
            </w:r>
          </w:p>
        </w:tc>
        <w:tc>
          <w:tcPr>
            <w:tcW w:w="1448" w:type="dxa"/>
            <w:vAlign w:val="top"/>
          </w:tcPr>
          <w:p>
            <w:pPr>
              <w:spacing w:before="47" w:line="241" w:lineRule="auto"/>
              <w:ind w:left="126" w:right="32" w:firstLine="212"/>
              <w:rPr>
                <w:rFonts w:ascii="宋体" w:hAnsi="宋体" w:eastAsia="宋体" w:cs="宋体"/>
                <w:sz w:val="22"/>
                <w:szCs w:val="22"/>
              </w:rPr>
            </w:pPr>
            <w:r>
              <w:rPr>
                <w:rFonts w:ascii="宋体" w:hAnsi="宋体" w:eastAsia="宋体" w:cs="宋体"/>
                <w:spacing w:val="-8"/>
                <w:sz w:val="22"/>
                <w:szCs w:val="22"/>
              </w:rPr>
              <w:t>维</w:t>
            </w:r>
            <w:r>
              <w:rPr>
                <w:rFonts w:ascii="宋体" w:hAnsi="宋体" w:eastAsia="宋体" w:cs="宋体"/>
                <w:spacing w:val="-4"/>
                <w:sz w:val="22"/>
                <w:szCs w:val="22"/>
              </w:rPr>
              <w:t>修(护)</w:t>
            </w:r>
            <w:r>
              <w:rPr>
                <w:rFonts w:ascii="宋体" w:hAnsi="宋体" w:eastAsia="宋体" w:cs="宋体"/>
                <w:sz w:val="22"/>
                <w:szCs w:val="22"/>
              </w:rPr>
              <w:t>费</w:t>
            </w:r>
          </w:p>
        </w:tc>
        <w:tc>
          <w:tcPr>
            <w:tcW w:w="1050" w:type="dxa"/>
            <w:vAlign w:val="top"/>
          </w:tcPr>
          <w:p>
            <w:pPr>
              <w:rPr>
                <w:rFonts w:ascii="Arial"/>
                <w:sz w:val="21"/>
              </w:rPr>
            </w:pPr>
          </w:p>
        </w:tc>
        <w:tc>
          <w:tcPr>
            <w:tcW w:w="789" w:type="dxa"/>
            <w:vAlign w:val="top"/>
          </w:tcPr>
          <w:p>
            <w:pPr>
              <w:spacing w:before="236"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1010</w:t>
            </w:r>
          </w:p>
        </w:tc>
        <w:tc>
          <w:tcPr>
            <w:tcW w:w="2945" w:type="dxa"/>
            <w:vAlign w:val="top"/>
          </w:tcPr>
          <w:p>
            <w:pPr>
              <w:spacing w:before="202" w:line="221" w:lineRule="auto"/>
              <w:ind w:left="340"/>
              <w:rPr>
                <w:rFonts w:ascii="宋体" w:hAnsi="宋体" w:eastAsia="宋体" w:cs="宋体"/>
                <w:sz w:val="22"/>
                <w:szCs w:val="22"/>
              </w:rPr>
            </w:pPr>
            <w:r>
              <w:rPr>
                <w:rFonts w:ascii="宋体" w:hAnsi="宋体" w:eastAsia="宋体" w:cs="宋体"/>
                <w:spacing w:val="-4"/>
                <w:sz w:val="22"/>
                <w:szCs w:val="22"/>
              </w:rPr>
              <w:t>安</w:t>
            </w:r>
            <w:r>
              <w:rPr>
                <w:rFonts w:ascii="宋体" w:hAnsi="宋体" w:eastAsia="宋体" w:cs="宋体"/>
                <w:spacing w:val="-3"/>
                <w:sz w:val="22"/>
                <w:szCs w:val="22"/>
              </w:rPr>
              <w:t>置补助</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24" w:type="dxa"/>
            <w:vAlign w:val="top"/>
          </w:tcPr>
          <w:p>
            <w:pPr>
              <w:spacing w:before="239"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0199</w:t>
            </w:r>
          </w:p>
        </w:tc>
        <w:tc>
          <w:tcPr>
            <w:tcW w:w="2527" w:type="dxa"/>
            <w:vAlign w:val="top"/>
          </w:tcPr>
          <w:p>
            <w:pPr>
              <w:spacing w:before="50" w:line="241" w:lineRule="auto"/>
              <w:ind w:left="111" w:right="123" w:firstLine="222"/>
              <w:rPr>
                <w:rFonts w:ascii="宋体" w:hAnsi="宋体" w:eastAsia="宋体" w:cs="宋体"/>
                <w:sz w:val="22"/>
                <w:szCs w:val="22"/>
              </w:rPr>
            </w:pPr>
            <w:r>
              <w:rPr>
                <w:rFonts w:ascii="宋体" w:hAnsi="宋体" w:eastAsia="宋体" w:cs="宋体"/>
                <w:spacing w:val="-3"/>
                <w:sz w:val="22"/>
                <w:szCs w:val="22"/>
              </w:rPr>
              <w:t>其</w:t>
            </w:r>
            <w:r>
              <w:rPr>
                <w:rFonts w:ascii="宋体" w:hAnsi="宋体" w:eastAsia="宋体" w:cs="宋体"/>
                <w:spacing w:val="-2"/>
                <w:sz w:val="22"/>
                <w:szCs w:val="22"/>
              </w:rPr>
              <w:t>他工资福利支</w:t>
            </w:r>
            <w:r>
              <w:rPr>
                <w:rFonts w:ascii="宋体" w:hAnsi="宋体" w:eastAsia="宋体" w:cs="宋体"/>
                <w:spacing w:val="-1"/>
                <w:sz w:val="22"/>
                <w:szCs w:val="22"/>
              </w:rPr>
              <w:t>出</w:t>
            </w:r>
          </w:p>
        </w:tc>
        <w:tc>
          <w:tcPr>
            <w:tcW w:w="930" w:type="dxa"/>
            <w:vAlign w:val="top"/>
          </w:tcPr>
          <w:p>
            <w:pPr>
              <w:rPr>
                <w:rFonts w:ascii="Arial"/>
                <w:sz w:val="21"/>
              </w:rPr>
            </w:pPr>
          </w:p>
        </w:tc>
        <w:tc>
          <w:tcPr>
            <w:tcW w:w="801" w:type="dxa"/>
            <w:vAlign w:val="top"/>
          </w:tcPr>
          <w:p>
            <w:pPr>
              <w:spacing w:before="239" w:line="186"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0214</w:t>
            </w:r>
          </w:p>
        </w:tc>
        <w:tc>
          <w:tcPr>
            <w:tcW w:w="1448" w:type="dxa"/>
            <w:vAlign w:val="top"/>
          </w:tcPr>
          <w:p>
            <w:pPr>
              <w:spacing w:before="205" w:line="221" w:lineRule="auto"/>
              <w:ind w:left="336"/>
              <w:rPr>
                <w:rFonts w:ascii="宋体" w:hAnsi="宋体" w:eastAsia="宋体" w:cs="宋体"/>
                <w:sz w:val="22"/>
                <w:szCs w:val="22"/>
              </w:rPr>
            </w:pPr>
            <w:r>
              <w:rPr>
                <w:rFonts w:ascii="宋体" w:hAnsi="宋体" w:eastAsia="宋体" w:cs="宋体"/>
                <w:spacing w:val="-3"/>
                <w:sz w:val="22"/>
                <w:szCs w:val="22"/>
              </w:rPr>
              <w:t>租赁费</w:t>
            </w:r>
          </w:p>
        </w:tc>
        <w:tc>
          <w:tcPr>
            <w:tcW w:w="1050" w:type="dxa"/>
            <w:vAlign w:val="top"/>
          </w:tcPr>
          <w:p>
            <w:pPr>
              <w:rPr>
                <w:rFonts w:ascii="Arial"/>
                <w:sz w:val="21"/>
              </w:rPr>
            </w:pPr>
          </w:p>
        </w:tc>
        <w:tc>
          <w:tcPr>
            <w:tcW w:w="789" w:type="dxa"/>
            <w:vAlign w:val="top"/>
          </w:tcPr>
          <w:p>
            <w:pPr>
              <w:spacing w:before="239"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1011</w:t>
            </w:r>
          </w:p>
        </w:tc>
        <w:tc>
          <w:tcPr>
            <w:tcW w:w="2945" w:type="dxa"/>
            <w:vAlign w:val="top"/>
          </w:tcPr>
          <w:p>
            <w:pPr>
              <w:spacing w:before="205" w:line="219" w:lineRule="auto"/>
              <w:ind w:left="336"/>
              <w:rPr>
                <w:rFonts w:ascii="宋体" w:hAnsi="宋体" w:eastAsia="宋体" w:cs="宋体"/>
                <w:sz w:val="22"/>
                <w:szCs w:val="22"/>
              </w:rPr>
            </w:pPr>
            <w:r>
              <w:rPr>
                <w:rFonts w:ascii="宋体" w:hAnsi="宋体" w:eastAsia="宋体" w:cs="宋体"/>
                <w:spacing w:val="-1"/>
                <w:sz w:val="22"/>
                <w:szCs w:val="22"/>
              </w:rPr>
              <w:t>地上附着物和青苗</w:t>
            </w:r>
            <w:r>
              <w:rPr>
                <w:rFonts w:ascii="宋体" w:hAnsi="宋体" w:eastAsia="宋体" w:cs="宋体"/>
                <w:sz w:val="22"/>
                <w:szCs w:val="22"/>
              </w:rPr>
              <w:t>补偿</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224" w:type="dxa"/>
            <w:vAlign w:val="top"/>
          </w:tcPr>
          <w:p>
            <w:pPr>
              <w:spacing w:before="239" w:line="185" w:lineRule="auto"/>
              <w:ind w:left="120"/>
              <w:rPr>
                <w:rFonts w:ascii="宋体" w:hAnsi="宋体" w:eastAsia="宋体" w:cs="宋体"/>
                <w:sz w:val="22"/>
                <w:szCs w:val="22"/>
              </w:rPr>
            </w:pPr>
            <w:r>
              <w:rPr>
                <w:rFonts w:ascii="宋体" w:hAnsi="宋体" w:eastAsia="宋体" w:cs="宋体"/>
                <w:spacing w:val="-4"/>
                <w:sz w:val="22"/>
                <w:szCs w:val="22"/>
              </w:rPr>
              <w:t>303</w:t>
            </w:r>
          </w:p>
        </w:tc>
        <w:tc>
          <w:tcPr>
            <w:tcW w:w="2527" w:type="dxa"/>
            <w:vAlign w:val="top"/>
          </w:tcPr>
          <w:p>
            <w:pPr>
              <w:spacing w:before="49" w:line="241" w:lineRule="auto"/>
              <w:ind w:left="111" w:right="123" w:firstLine="216" w:firstLineChars="100"/>
              <w:rPr>
                <w:rFonts w:ascii="宋体" w:hAnsi="宋体" w:eastAsia="宋体" w:cs="宋体"/>
                <w:sz w:val="22"/>
                <w:szCs w:val="22"/>
              </w:rPr>
            </w:pPr>
            <w:r>
              <w:rPr>
                <w:rFonts w:ascii="宋体" w:hAnsi="宋体" w:eastAsia="宋体" w:cs="宋体"/>
                <w:spacing w:val="-2"/>
                <w:sz w:val="22"/>
                <w:szCs w:val="22"/>
              </w:rPr>
              <w:t>对</w:t>
            </w:r>
            <w:r>
              <w:rPr>
                <w:rFonts w:ascii="宋体" w:hAnsi="宋体" w:eastAsia="宋体" w:cs="宋体"/>
                <w:spacing w:val="-1"/>
                <w:sz w:val="22"/>
                <w:szCs w:val="22"/>
              </w:rPr>
              <w:t>个人和家</w:t>
            </w:r>
            <w:r>
              <w:rPr>
                <w:rFonts w:ascii="宋体" w:hAnsi="宋体" w:eastAsia="宋体" w:cs="宋体"/>
                <w:spacing w:val="-2"/>
                <w:sz w:val="22"/>
                <w:szCs w:val="22"/>
              </w:rPr>
              <w:t>庭的补</w:t>
            </w:r>
            <w:r>
              <w:rPr>
                <w:rFonts w:ascii="宋体" w:hAnsi="宋体" w:eastAsia="宋体" w:cs="宋体"/>
                <w:spacing w:val="-1"/>
                <w:sz w:val="22"/>
                <w:szCs w:val="22"/>
              </w:rPr>
              <w:t>助</w:t>
            </w:r>
          </w:p>
        </w:tc>
        <w:tc>
          <w:tcPr>
            <w:tcW w:w="930" w:type="dxa"/>
            <w:vAlign w:val="top"/>
          </w:tcPr>
          <w:p>
            <w:pPr>
              <w:spacing w:before="239" w:line="187" w:lineRule="auto"/>
              <w:ind w:left="387"/>
              <w:rPr>
                <w:rFonts w:ascii="宋体" w:hAnsi="宋体" w:eastAsia="宋体" w:cs="宋体"/>
                <w:sz w:val="22"/>
                <w:szCs w:val="22"/>
              </w:rPr>
            </w:pPr>
            <w:r>
              <w:rPr>
                <w:rFonts w:ascii="宋体" w:hAnsi="宋体" w:eastAsia="宋体" w:cs="宋体"/>
                <w:spacing w:val="-2"/>
                <w:sz w:val="22"/>
                <w:szCs w:val="22"/>
              </w:rPr>
              <w:t>4.5</w:t>
            </w:r>
            <w:r>
              <w:rPr>
                <w:rFonts w:ascii="宋体" w:hAnsi="宋体" w:eastAsia="宋体" w:cs="宋体"/>
                <w:spacing w:val="-1"/>
                <w:sz w:val="22"/>
                <w:szCs w:val="22"/>
              </w:rPr>
              <w:t>2</w:t>
            </w:r>
          </w:p>
        </w:tc>
        <w:tc>
          <w:tcPr>
            <w:tcW w:w="801" w:type="dxa"/>
            <w:vAlign w:val="top"/>
          </w:tcPr>
          <w:p>
            <w:pPr>
              <w:spacing w:before="238" w:line="186"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0215</w:t>
            </w:r>
          </w:p>
        </w:tc>
        <w:tc>
          <w:tcPr>
            <w:tcW w:w="1448" w:type="dxa"/>
            <w:vAlign w:val="top"/>
          </w:tcPr>
          <w:p>
            <w:pPr>
              <w:spacing w:before="205" w:line="219" w:lineRule="auto"/>
              <w:ind w:left="334"/>
              <w:rPr>
                <w:rFonts w:ascii="宋体" w:hAnsi="宋体" w:eastAsia="宋体" w:cs="宋体"/>
                <w:sz w:val="22"/>
                <w:szCs w:val="22"/>
              </w:rPr>
            </w:pPr>
            <w:r>
              <w:rPr>
                <w:rFonts w:ascii="宋体" w:hAnsi="宋体" w:eastAsia="宋体" w:cs="宋体"/>
                <w:spacing w:val="-2"/>
                <w:sz w:val="22"/>
                <w:szCs w:val="22"/>
              </w:rPr>
              <w:t>会议费</w:t>
            </w:r>
          </w:p>
        </w:tc>
        <w:tc>
          <w:tcPr>
            <w:tcW w:w="1050" w:type="dxa"/>
            <w:vAlign w:val="top"/>
          </w:tcPr>
          <w:p>
            <w:pPr>
              <w:rPr>
                <w:rFonts w:ascii="Arial"/>
                <w:sz w:val="21"/>
              </w:rPr>
            </w:pPr>
          </w:p>
        </w:tc>
        <w:tc>
          <w:tcPr>
            <w:tcW w:w="789" w:type="dxa"/>
            <w:vAlign w:val="top"/>
          </w:tcPr>
          <w:p>
            <w:pPr>
              <w:spacing w:before="238"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1012</w:t>
            </w:r>
          </w:p>
        </w:tc>
        <w:tc>
          <w:tcPr>
            <w:tcW w:w="2945" w:type="dxa"/>
            <w:vAlign w:val="top"/>
          </w:tcPr>
          <w:p>
            <w:pPr>
              <w:spacing w:before="204" w:line="221" w:lineRule="auto"/>
              <w:ind w:left="336"/>
              <w:rPr>
                <w:rFonts w:ascii="宋体" w:hAnsi="宋体" w:eastAsia="宋体" w:cs="宋体"/>
                <w:sz w:val="22"/>
                <w:szCs w:val="22"/>
              </w:rPr>
            </w:pPr>
            <w:r>
              <w:rPr>
                <w:rFonts w:ascii="宋体" w:hAnsi="宋体" w:eastAsia="宋体" w:cs="宋体"/>
                <w:spacing w:val="-2"/>
                <w:sz w:val="22"/>
                <w:szCs w:val="22"/>
              </w:rPr>
              <w:t>拆迁补偿</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224" w:type="dxa"/>
            <w:vAlign w:val="top"/>
          </w:tcPr>
          <w:p>
            <w:pPr>
              <w:spacing w:before="83"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0301</w:t>
            </w:r>
          </w:p>
        </w:tc>
        <w:tc>
          <w:tcPr>
            <w:tcW w:w="2527" w:type="dxa"/>
            <w:vAlign w:val="top"/>
          </w:tcPr>
          <w:p>
            <w:pPr>
              <w:spacing w:before="49" w:line="220" w:lineRule="auto"/>
              <w:ind w:left="336"/>
              <w:rPr>
                <w:rFonts w:ascii="宋体" w:hAnsi="宋体" w:eastAsia="宋体" w:cs="宋体"/>
                <w:sz w:val="22"/>
                <w:szCs w:val="22"/>
              </w:rPr>
            </w:pPr>
            <w:r>
              <w:rPr>
                <w:rFonts w:ascii="宋体" w:hAnsi="宋体" w:eastAsia="宋体" w:cs="宋体"/>
                <w:spacing w:val="-5"/>
                <w:sz w:val="22"/>
                <w:szCs w:val="22"/>
              </w:rPr>
              <w:t>离</w:t>
            </w:r>
            <w:r>
              <w:rPr>
                <w:rFonts w:ascii="宋体" w:hAnsi="宋体" w:eastAsia="宋体" w:cs="宋体"/>
                <w:spacing w:val="-3"/>
                <w:sz w:val="22"/>
                <w:szCs w:val="22"/>
              </w:rPr>
              <w:t>休费</w:t>
            </w:r>
          </w:p>
        </w:tc>
        <w:tc>
          <w:tcPr>
            <w:tcW w:w="930" w:type="dxa"/>
            <w:vAlign w:val="top"/>
          </w:tcPr>
          <w:p>
            <w:pPr>
              <w:rPr>
                <w:rFonts w:ascii="Arial"/>
                <w:sz w:val="21"/>
              </w:rPr>
            </w:pPr>
          </w:p>
        </w:tc>
        <w:tc>
          <w:tcPr>
            <w:tcW w:w="801" w:type="dxa"/>
            <w:vAlign w:val="top"/>
          </w:tcPr>
          <w:p>
            <w:pPr>
              <w:spacing w:before="83" w:line="186"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0216</w:t>
            </w:r>
          </w:p>
        </w:tc>
        <w:tc>
          <w:tcPr>
            <w:tcW w:w="1448" w:type="dxa"/>
            <w:vAlign w:val="top"/>
          </w:tcPr>
          <w:p>
            <w:pPr>
              <w:spacing w:before="49" w:line="221" w:lineRule="auto"/>
              <w:ind w:left="336"/>
              <w:rPr>
                <w:rFonts w:ascii="宋体" w:hAnsi="宋体" w:eastAsia="宋体" w:cs="宋体"/>
                <w:sz w:val="22"/>
                <w:szCs w:val="22"/>
              </w:rPr>
            </w:pPr>
            <w:r>
              <w:rPr>
                <w:rFonts w:ascii="宋体" w:hAnsi="宋体" w:eastAsia="宋体" w:cs="宋体"/>
                <w:spacing w:val="-4"/>
                <w:sz w:val="22"/>
                <w:szCs w:val="22"/>
              </w:rPr>
              <w:t>培</w:t>
            </w:r>
            <w:r>
              <w:rPr>
                <w:rFonts w:ascii="宋体" w:hAnsi="宋体" w:eastAsia="宋体" w:cs="宋体"/>
                <w:spacing w:val="-2"/>
                <w:sz w:val="22"/>
                <w:szCs w:val="22"/>
              </w:rPr>
              <w:t>训费</w:t>
            </w:r>
          </w:p>
        </w:tc>
        <w:tc>
          <w:tcPr>
            <w:tcW w:w="1050" w:type="dxa"/>
            <w:vAlign w:val="top"/>
          </w:tcPr>
          <w:p>
            <w:pPr>
              <w:rPr>
                <w:rFonts w:ascii="Arial"/>
                <w:sz w:val="21"/>
              </w:rPr>
            </w:pPr>
          </w:p>
        </w:tc>
        <w:tc>
          <w:tcPr>
            <w:tcW w:w="789" w:type="dxa"/>
            <w:vAlign w:val="top"/>
          </w:tcPr>
          <w:p>
            <w:pPr>
              <w:spacing w:before="83"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1013</w:t>
            </w:r>
          </w:p>
        </w:tc>
        <w:tc>
          <w:tcPr>
            <w:tcW w:w="2945" w:type="dxa"/>
            <w:vAlign w:val="top"/>
          </w:tcPr>
          <w:p>
            <w:pPr>
              <w:spacing w:before="49" w:line="220" w:lineRule="auto"/>
              <w:ind w:left="343"/>
              <w:rPr>
                <w:rFonts w:ascii="宋体" w:hAnsi="宋体" w:eastAsia="宋体" w:cs="宋体"/>
                <w:sz w:val="22"/>
                <w:szCs w:val="22"/>
              </w:rPr>
            </w:pPr>
            <w:r>
              <w:rPr>
                <w:rFonts w:ascii="宋体" w:hAnsi="宋体" w:eastAsia="宋体" w:cs="宋体"/>
                <w:spacing w:val="-4"/>
                <w:sz w:val="22"/>
                <w:szCs w:val="22"/>
              </w:rPr>
              <w:t>公</w:t>
            </w:r>
            <w:r>
              <w:rPr>
                <w:rFonts w:ascii="宋体" w:hAnsi="宋体" w:eastAsia="宋体" w:cs="宋体"/>
                <w:spacing w:val="-2"/>
                <w:sz w:val="22"/>
                <w:szCs w:val="22"/>
              </w:rPr>
              <w:t>务用车购置</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24" w:type="dxa"/>
            <w:vAlign w:val="top"/>
          </w:tcPr>
          <w:p>
            <w:pPr>
              <w:spacing w:before="239" w:line="185"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0302</w:t>
            </w:r>
          </w:p>
        </w:tc>
        <w:tc>
          <w:tcPr>
            <w:tcW w:w="2527" w:type="dxa"/>
            <w:vAlign w:val="top"/>
          </w:tcPr>
          <w:p>
            <w:pPr>
              <w:spacing w:before="205" w:line="220" w:lineRule="auto"/>
              <w:ind w:left="333"/>
              <w:rPr>
                <w:rFonts w:ascii="宋体" w:hAnsi="宋体" w:eastAsia="宋体" w:cs="宋体"/>
                <w:sz w:val="22"/>
                <w:szCs w:val="22"/>
              </w:rPr>
            </w:pPr>
            <w:r>
              <w:rPr>
                <w:rFonts w:ascii="宋体" w:hAnsi="宋体" w:eastAsia="宋体" w:cs="宋体"/>
                <w:spacing w:val="-4"/>
                <w:sz w:val="22"/>
                <w:szCs w:val="22"/>
              </w:rPr>
              <w:t>退</w:t>
            </w:r>
            <w:r>
              <w:rPr>
                <w:rFonts w:ascii="宋体" w:hAnsi="宋体" w:eastAsia="宋体" w:cs="宋体"/>
                <w:spacing w:val="-2"/>
                <w:sz w:val="22"/>
                <w:szCs w:val="22"/>
              </w:rPr>
              <w:t>休费</w:t>
            </w:r>
          </w:p>
        </w:tc>
        <w:tc>
          <w:tcPr>
            <w:tcW w:w="930" w:type="dxa"/>
            <w:vAlign w:val="top"/>
          </w:tcPr>
          <w:p>
            <w:pPr>
              <w:rPr>
                <w:rFonts w:ascii="Arial"/>
                <w:sz w:val="21"/>
              </w:rPr>
            </w:pPr>
          </w:p>
        </w:tc>
        <w:tc>
          <w:tcPr>
            <w:tcW w:w="801" w:type="dxa"/>
            <w:vAlign w:val="top"/>
          </w:tcPr>
          <w:p>
            <w:pPr>
              <w:spacing w:before="238" w:line="186"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0217</w:t>
            </w:r>
          </w:p>
        </w:tc>
        <w:tc>
          <w:tcPr>
            <w:tcW w:w="1448" w:type="dxa"/>
            <w:vAlign w:val="top"/>
          </w:tcPr>
          <w:p>
            <w:pPr>
              <w:spacing w:before="49" w:line="241" w:lineRule="auto"/>
              <w:ind w:left="126" w:right="235" w:firstLine="215"/>
              <w:rPr>
                <w:rFonts w:ascii="宋体" w:hAnsi="宋体" w:eastAsia="宋体" w:cs="宋体"/>
                <w:sz w:val="22"/>
                <w:szCs w:val="22"/>
              </w:rPr>
            </w:pPr>
            <w:r>
              <w:rPr>
                <w:rFonts w:ascii="宋体" w:hAnsi="宋体" w:eastAsia="宋体" w:cs="宋体"/>
                <w:spacing w:val="-6"/>
                <w:sz w:val="22"/>
                <w:szCs w:val="22"/>
              </w:rPr>
              <w:t>公</w:t>
            </w:r>
            <w:r>
              <w:rPr>
                <w:rFonts w:ascii="宋体" w:hAnsi="宋体" w:eastAsia="宋体" w:cs="宋体"/>
                <w:spacing w:val="-3"/>
                <w:sz w:val="22"/>
                <w:szCs w:val="22"/>
              </w:rPr>
              <w:t>务接待</w:t>
            </w:r>
            <w:r>
              <w:rPr>
                <w:rFonts w:ascii="宋体" w:hAnsi="宋体" w:eastAsia="宋体" w:cs="宋体"/>
                <w:sz w:val="22"/>
                <w:szCs w:val="22"/>
              </w:rPr>
              <w:t>费</w:t>
            </w:r>
          </w:p>
        </w:tc>
        <w:tc>
          <w:tcPr>
            <w:tcW w:w="1050" w:type="dxa"/>
            <w:vAlign w:val="top"/>
          </w:tcPr>
          <w:p>
            <w:pPr>
              <w:rPr>
                <w:rFonts w:ascii="Arial"/>
                <w:sz w:val="21"/>
              </w:rPr>
            </w:pPr>
          </w:p>
        </w:tc>
        <w:tc>
          <w:tcPr>
            <w:tcW w:w="789" w:type="dxa"/>
            <w:vAlign w:val="top"/>
          </w:tcPr>
          <w:p>
            <w:pPr>
              <w:spacing w:before="238"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1019</w:t>
            </w:r>
          </w:p>
        </w:tc>
        <w:tc>
          <w:tcPr>
            <w:tcW w:w="2945" w:type="dxa"/>
            <w:vAlign w:val="top"/>
          </w:tcPr>
          <w:p>
            <w:pPr>
              <w:spacing w:before="204" w:line="221" w:lineRule="auto"/>
              <w:ind w:left="337"/>
              <w:rPr>
                <w:rFonts w:ascii="宋体" w:hAnsi="宋体" w:eastAsia="宋体" w:cs="宋体"/>
                <w:sz w:val="22"/>
                <w:szCs w:val="22"/>
              </w:rPr>
            </w:pPr>
            <w:r>
              <w:rPr>
                <w:rFonts w:ascii="宋体" w:hAnsi="宋体" w:eastAsia="宋体" w:cs="宋体"/>
                <w:spacing w:val="-1"/>
                <w:sz w:val="22"/>
                <w:szCs w:val="22"/>
              </w:rPr>
              <w:t>其他交通工具购置</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28" w:hRule="atLeast"/>
        </w:trPr>
        <w:tc>
          <w:tcPr>
            <w:tcW w:w="2224" w:type="dxa"/>
            <w:vAlign w:val="top"/>
          </w:tcPr>
          <w:p>
            <w:pPr>
              <w:spacing w:before="239" w:line="185"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0303</w:t>
            </w:r>
          </w:p>
        </w:tc>
        <w:tc>
          <w:tcPr>
            <w:tcW w:w="2527" w:type="dxa"/>
            <w:vAlign w:val="top"/>
          </w:tcPr>
          <w:p>
            <w:pPr>
              <w:spacing w:before="49" w:line="241" w:lineRule="auto"/>
              <w:ind w:left="124" w:right="9" w:firstLine="209"/>
              <w:rPr>
                <w:rFonts w:ascii="宋体" w:hAnsi="宋体" w:eastAsia="宋体" w:cs="宋体"/>
                <w:sz w:val="22"/>
                <w:szCs w:val="22"/>
              </w:rPr>
            </w:pPr>
            <w:r>
              <w:rPr>
                <w:rFonts w:ascii="宋体" w:hAnsi="宋体" w:eastAsia="宋体" w:cs="宋体"/>
                <w:spacing w:val="-1"/>
                <w:sz w:val="22"/>
                <w:szCs w:val="22"/>
              </w:rPr>
              <w:t>退职(役)</w:t>
            </w:r>
            <w:r>
              <w:rPr>
                <w:rFonts w:ascii="宋体" w:hAnsi="宋体" w:eastAsia="宋体" w:cs="宋体"/>
                <w:sz w:val="22"/>
                <w:szCs w:val="22"/>
              </w:rPr>
              <w:t>费</w:t>
            </w:r>
          </w:p>
        </w:tc>
        <w:tc>
          <w:tcPr>
            <w:tcW w:w="930" w:type="dxa"/>
            <w:vAlign w:val="top"/>
          </w:tcPr>
          <w:p>
            <w:pPr>
              <w:rPr>
                <w:rFonts w:ascii="Arial"/>
                <w:sz w:val="21"/>
              </w:rPr>
            </w:pPr>
          </w:p>
        </w:tc>
        <w:tc>
          <w:tcPr>
            <w:tcW w:w="801" w:type="dxa"/>
            <w:vAlign w:val="top"/>
          </w:tcPr>
          <w:p>
            <w:pPr>
              <w:spacing w:before="238" w:line="186"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0218</w:t>
            </w:r>
          </w:p>
        </w:tc>
        <w:tc>
          <w:tcPr>
            <w:tcW w:w="1448" w:type="dxa"/>
            <w:vAlign w:val="top"/>
          </w:tcPr>
          <w:p>
            <w:pPr>
              <w:spacing w:before="49" w:line="241" w:lineRule="auto"/>
              <w:ind w:left="126" w:right="235" w:firstLine="209"/>
              <w:rPr>
                <w:rFonts w:ascii="宋体" w:hAnsi="宋体" w:eastAsia="宋体" w:cs="宋体"/>
                <w:sz w:val="22"/>
                <w:szCs w:val="22"/>
              </w:rPr>
            </w:pPr>
            <w:r>
              <w:rPr>
                <w:rFonts w:ascii="宋体" w:hAnsi="宋体" w:eastAsia="宋体" w:cs="宋体"/>
                <w:spacing w:val="-3"/>
                <w:sz w:val="22"/>
                <w:szCs w:val="22"/>
              </w:rPr>
              <w:t>专</w:t>
            </w:r>
            <w:r>
              <w:rPr>
                <w:rFonts w:ascii="宋体" w:hAnsi="宋体" w:eastAsia="宋体" w:cs="宋体"/>
                <w:spacing w:val="-2"/>
                <w:sz w:val="22"/>
                <w:szCs w:val="22"/>
              </w:rPr>
              <w:t>用材料</w:t>
            </w:r>
            <w:r>
              <w:rPr>
                <w:rFonts w:ascii="宋体" w:hAnsi="宋体" w:eastAsia="宋体" w:cs="宋体"/>
                <w:sz w:val="22"/>
                <w:szCs w:val="22"/>
              </w:rPr>
              <w:t>费</w:t>
            </w:r>
          </w:p>
        </w:tc>
        <w:tc>
          <w:tcPr>
            <w:tcW w:w="1050" w:type="dxa"/>
            <w:vAlign w:val="top"/>
          </w:tcPr>
          <w:p>
            <w:pPr>
              <w:spacing w:before="238" w:line="186" w:lineRule="auto"/>
              <w:ind w:left="293"/>
              <w:rPr>
                <w:rFonts w:ascii="宋体" w:hAnsi="宋体" w:eastAsia="宋体" w:cs="宋体"/>
                <w:sz w:val="22"/>
                <w:szCs w:val="22"/>
              </w:rPr>
            </w:pPr>
            <w:r>
              <w:rPr>
                <w:rFonts w:ascii="宋体" w:hAnsi="宋体" w:eastAsia="宋体" w:cs="宋体"/>
                <w:spacing w:val="-2"/>
                <w:sz w:val="22"/>
                <w:szCs w:val="22"/>
              </w:rPr>
              <w:t>373.1</w:t>
            </w:r>
            <w:r>
              <w:rPr>
                <w:rFonts w:ascii="宋体" w:hAnsi="宋体" w:eastAsia="宋体" w:cs="宋体"/>
                <w:spacing w:val="-1"/>
                <w:sz w:val="22"/>
                <w:szCs w:val="22"/>
              </w:rPr>
              <w:t>2</w:t>
            </w:r>
          </w:p>
        </w:tc>
        <w:tc>
          <w:tcPr>
            <w:tcW w:w="789" w:type="dxa"/>
            <w:vAlign w:val="top"/>
          </w:tcPr>
          <w:p>
            <w:pPr>
              <w:spacing w:before="238"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1021</w:t>
            </w:r>
          </w:p>
        </w:tc>
        <w:tc>
          <w:tcPr>
            <w:tcW w:w="2945" w:type="dxa"/>
            <w:vAlign w:val="top"/>
          </w:tcPr>
          <w:p>
            <w:pPr>
              <w:spacing w:before="205" w:line="219" w:lineRule="auto"/>
              <w:ind w:left="337"/>
              <w:rPr>
                <w:rFonts w:ascii="宋体" w:hAnsi="宋体" w:eastAsia="宋体" w:cs="宋体"/>
                <w:sz w:val="22"/>
                <w:szCs w:val="22"/>
              </w:rPr>
            </w:pPr>
            <w:r>
              <w:rPr>
                <w:rFonts w:ascii="宋体" w:hAnsi="宋体" w:eastAsia="宋体" w:cs="宋体"/>
                <w:spacing w:val="-2"/>
                <w:sz w:val="22"/>
                <w:szCs w:val="22"/>
              </w:rPr>
              <w:t>文</w:t>
            </w:r>
            <w:r>
              <w:rPr>
                <w:rFonts w:ascii="宋体" w:hAnsi="宋体" w:eastAsia="宋体" w:cs="宋体"/>
                <w:spacing w:val="-1"/>
                <w:sz w:val="22"/>
                <w:szCs w:val="22"/>
              </w:rPr>
              <w:t>物和陈列品购置</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29" w:hRule="atLeast"/>
        </w:trPr>
        <w:tc>
          <w:tcPr>
            <w:tcW w:w="2224" w:type="dxa"/>
            <w:vAlign w:val="top"/>
          </w:tcPr>
          <w:p>
            <w:pPr>
              <w:spacing w:before="240" w:line="185"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0304</w:t>
            </w:r>
          </w:p>
        </w:tc>
        <w:tc>
          <w:tcPr>
            <w:tcW w:w="2527" w:type="dxa"/>
            <w:vAlign w:val="top"/>
          </w:tcPr>
          <w:p>
            <w:pPr>
              <w:spacing w:before="205" w:line="220" w:lineRule="auto"/>
              <w:ind w:left="331"/>
              <w:rPr>
                <w:rFonts w:ascii="宋体" w:hAnsi="宋体" w:eastAsia="宋体" w:cs="宋体"/>
                <w:sz w:val="22"/>
                <w:szCs w:val="22"/>
              </w:rPr>
            </w:pPr>
            <w:r>
              <w:rPr>
                <w:rFonts w:ascii="宋体" w:hAnsi="宋体" w:eastAsia="宋体" w:cs="宋体"/>
                <w:spacing w:val="-2"/>
                <w:sz w:val="22"/>
                <w:szCs w:val="22"/>
              </w:rPr>
              <w:t>抚恤金</w:t>
            </w:r>
          </w:p>
        </w:tc>
        <w:tc>
          <w:tcPr>
            <w:tcW w:w="930" w:type="dxa"/>
            <w:vAlign w:val="top"/>
          </w:tcPr>
          <w:p>
            <w:pPr>
              <w:spacing w:before="239" w:line="187" w:lineRule="auto"/>
              <w:ind w:left="404"/>
              <w:rPr>
                <w:rFonts w:ascii="宋体" w:hAnsi="宋体" w:eastAsia="宋体" w:cs="宋体"/>
                <w:sz w:val="22"/>
                <w:szCs w:val="22"/>
              </w:rPr>
            </w:pPr>
            <w:r>
              <w:rPr>
                <w:rFonts w:ascii="宋体" w:hAnsi="宋体" w:eastAsia="宋体" w:cs="宋体"/>
                <w:spacing w:val="-6"/>
                <w:sz w:val="22"/>
                <w:szCs w:val="22"/>
              </w:rPr>
              <w:t>1.25</w:t>
            </w:r>
          </w:p>
        </w:tc>
        <w:tc>
          <w:tcPr>
            <w:tcW w:w="801" w:type="dxa"/>
            <w:vAlign w:val="top"/>
          </w:tcPr>
          <w:p>
            <w:pPr>
              <w:spacing w:before="240"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0224</w:t>
            </w:r>
          </w:p>
        </w:tc>
        <w:tc>
          <w:tcPr>
            <w:tcW w:w="1448" w:type="dxa"/>
            <w:vAlign w:val="top"/>
          </w:tcPr>
          <w:p>
            <w:pPr>
              <w:spacing w:before="50" w:line="241" w:lineRule="auto"/>
              <w:ind w:left="126" w:right="235" w:firstLine="208"/>
              <w:rPr>
                <w:rFonts w:ascii="宋体" w:hAnsi="宋体" w:eastAsia="宋体" w:cs="宋体"/>
                <w:sz w:val="22"/>
                <w:szCs w:val="22"/>
              </w:rPr>
            </w:pPr>
            <w:r>
              <w:rPr>
                <w:rFonts w:ascii="宋体" w:hAnsi="宋体" w:eastAsia="宋体" w:cs="宋体"/>
                <w:spacing w:val="-2"/>
                <w:sz w:val="22"/>
                <w:szCs w:val="22"/>
              </w:rPr>
              <w:t>被装购置</w:t>
            </w:r>
            <w:r>
              <w:rPr>
                <w:rFonts w:ascii="宋体" w:hAnsi="宋体" w:eastAsia="宋体" w:cs="宋体"/>
                <w:sz w:val="22"/>
                <w:szCs w:val="22"/>
              </w:rPr>
              <w:t>费</w:t>
            </w:r>
          </w:p>
        </w:tc>
        <w:tc>
          <w:tcPr>
            <w:tcW w:w="1050" w:type="dxa"/>
            <w:vAlign w:val="top"/>
          </w:tcPr>
          <w:p>
            <w:pPr>
              <w:rPr>
                <w:rFonts w:ascii="Arial"/>
                <w:sz w:val="21"/>
              </w:rPr>
            </w:pPr>
          </w:p>
        </w:tc>
        <w:tc>
          <w:tcPr>
            <w:tcW w:w="789" w:type="dxa"/>
            <w:vAlign w:val="top"/>
          </w:tcPr>
          <w:p>
            <w:pPr>
              <w:spacing w:before="239"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1022</w:t>
            </w:r>
          </w:p>
        </w:tc>
        <w:tc>
          <w:tcPr>
            <w:tcW w:w="2945" w:type="dxa"/>
            <w:vAlign w:val="top"/>
          </w:tcPr>
          <w:p>
            <w:pPr>
              <w:spacing w:before="205" w:line="220" w:lineRule="auto"/>
              <w:ind w:left="337"/>
              <w:rPr>
                <w:rFonts w:ascii="宋体" w:hAnsi="宋体" w:eastAsia="宋体" w:cs="宋体"/>
                <w:sz w:val="22"/>
                <w:szCs w:val="22"/>
              </w:rPr>
            </w:pPr>
            <w:r>
              <w:rPr>
                <w:rFonts w:ascii="宋体" w:hAnsi="宋体" w:eastAsia="宋体" w:cs="宋体"/>
                <w:spacing w:val="-2"/>
                <w:sz w:val="22"/>
                <w:szCs w:val="22"/>
              </w:rPr>
              <w:t>无形资</w:t>
            </w:r>
            <w:r>
              <w:rPr>
                <w:rFonts w:ascii="宋体" w:hAnsi="宋体" w:eastAsia="宋体" w:cs="宋体"/>
                <w:spacing w:val="-1"/>
                <w:sz w:val="22"/>
                <w:szCs w:val="22"/>
              </w:rPr>
              <w:t>产购置</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24" w:type="dxa"/>
            <w:vAlign w:val="top"/>
          </w:tcPr>
          <w:p>
            <w:pPr>
              <w:spacing w:before="242" w:line="185"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0305</w:t>
            </w:r>
          </w:p>
        </w:tc>
        <w:tc>
          <w:tcPr>
            <w:tcW w:w="2527" w:type="dxa"/>
            <w:vAlign w:val="top"/>
          </w:tcPr>
          <w:p>
            <w:pPr>
              <w:spacing w:before="207" w:line="221" w:lineRule="auto"/>
              <w:ind w:left="334"/>
              <w:rPr>
                <w:rFonts w:ascii="宋体" w:hAnsi="宋体" w:eastAsia="宋体" w:cs="宋体"/>
                <w:sz w:val="22"/>
                <w:szCs w:val="22"/>
              </w:rPr>
            </w:pPr>
            <w:r>
              <w:rPr>
                <w:rFonts w:ascii="宋体" w:hAnsi="宋体" w:eastAsia="宋体" w:cs="宋体"/>
                <w:spacing w:val="-4"/>
                <w:sz w:val="22"/>
                <w:szCs w:val="22"/>
              </w:rPr>
              <w:t>生</w:t>
            </w:r>
            <w:r>
              <w:rPr>
                <w:rFonts w:ascii="宋体" w:hAnsi="宋体" w:eastAsia="宋体" w:cs="宋体"/>
                <w:spacing w:val="-2"/>
                <w:sz w:val="22"/>
                <w:szCs w:val="22"/>
              </w:rPr>
              <w:t>活补助</w:t>
            </w:r>
          </w:p>
        </w:tc>
        <w:tc>
          <w:tcPr>
            <w:tcW w:w="930" w:type="dxa"/>
            <w:vAlign w:val="top"/>
          </w:tcPr>
          <w:p>
            <w:pPr>
              <w:spacing w:before="242" w:line="185" w:lineRule="auto"/>
              <w:ind w:left="393"/>
              <w:rPr>
                <w:rFonts w:ascii="宋体" w:hAnsi="宋体" w:eastAsia="宋体" w:cs="宋体"/>
                <w:sz w:val="22"/>
                <w:szCs w:val="22"/>
              </w:rPr>
            </w:pPr>
            <w:r>
              <w:rPr>
                <w:rFonts w:ascii="宋体" w:hAnsi="宋体" w:eastAsia="宋体" w:cs="宋体"/>
                <w:spacing w:val="-3"/>
                <w:sz w:val="22"/>
                <w:szCs w:val="22"/>
              </w:rPr>
              <w:t>3.27</w:t>
            </w:r>
          </w:p>
        </w:tc>
        <w:tc>
          <w:tcPr>
            <w:tcW w:w="801" w:type="dxa"/>
            <w:vAlign w:val="top"/>
          </w:tcPr>
          <w:p>
            <w:pPr>
              <w:spacing w:before="242"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0225</w:t>
            </w:r>
          </w:p>
        </w:tc>
        <w:tc>
          <w:tcPr>
            <w:tcW w:w="1448" w:type="dxa"/>
            <w:vAlign w:val="top"/>
          </w:tcPr>
          <w:p>
            <w:pPr>
              <w:spacing w:before="52" w:line="241" w:lineRule="auto"/>
              <w:ind w:left="126" w:right="235" w:firstLine="209"/>
              <w:rPr>
                <w:rFonts w:ascii="宋体" w:hAnsi="宋体" w:eastAsia="宋体" w:cs="宋体"/>
                <w:sz w:val="22"/>
                <w:szCs w:val="22"/>
              </w:rPr>
            </w:pPr>
            <w:r>
              <w:rPr>
                <w:rFonts w:ascii="宋体" w:hAnsi="宋体" w:eastAsia="宋体" w:cs="宋体"/>
                <w:spacing w:val="-3"/>
                <w:sz w:val="22"/>
                <w:szCs w:val="22"/>
              </w:rPr>
              <w:t>专</w:t>
            </w:r>
            <w:r>
              <w:rPr>
                <w:rFonts w:ascii="宋体" w:hAnsi="宋体" w:eastAsia="宋体" w:cs="宋体"/>
                <w:spacing w:val="-2"/>
                <w:sz w:val="22"/>
                <w:szCs w:val="22"/>
              </w:rPr>
              <w:t>用燃料</w:t>
            </w:r>
            <w:r>
              <w:rPr>
                <w:rFonts w:ascii="宋体" w:hAnsi="宋体" w:eastAsia="宋体" w:cs="宋体"/>
                <w:sz w:val="22"/>
                <w:szCs w:val="22"/>
              </w:rPr>
              <w:t>费</w:t>
            </w:r>
          </w:p>
        </w:tc>
        <w:tc>
          <w:tcPr>
            <w:tcW w:w="1050" w:type="dxa"/>
            <w:vAlign w:val="top"/>
          </w:tcPr>
          <w:p>
            <w:pPr>
              <w:rPr>
                <w:rFonts w:ascii="Arial"/>
                <w:sz w:val="21"/>
              </w:rPr>
            </w:pPr>
          </w:p>
        </w:tc>
        <w:tc>
          <w:tcPr>
            <w:tcW w:w="789" w:type="dxa"/>
            <w:vAlign w:val="top"/>
          </w:tcPr>
          <w:p>
            <w:pPr>
              <w:spacing w:before="241" w:line="186"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1099</w:t>
            </w:r>
          </w:p>
        </w:tc>
        <w:tc>
          <w:tcPr>
            <w:tcW w:w="2945" w:type="dxa"/>
            <w:vAlign w:val="top"/>
          </w:tcPr>
          <w:p>
            <w:pPr>
              <w:spacing w:before="207" w:line="219" w:lineRule="auto"/>
              <w:ind w:left="337"/>
              <w:rPr>
                <w:rFonts w:ascii="宋体" w:hAnsi="宋体" w:eastAsia="宋体" w:cs="宋体"/>
                <w:sz w:val="22"/>
                <w:szCs w:val="22"/>
              </w:rPr>
            </w:pPr>
            <w:r>
              <w:rPr>
                <w:rFonts w:ascii="宋体" w:hAnsi="宋体" w:eastAsia="宋体" w:cs="宋体"/>
                <w:spacing w:val="-2"/>
                <w:sz w:val="22"/>
                <w:szCs w:val="22"/>
              </w:rPr>
              <w:t>其他</w:t>
            </w:r>
            <w:r>
              <w:rPr>
                <w:rFonts w:ascii="宋体" w:hAnsi="宋体" w:eastAsia="宋体" w:cs="宋体"/>
                <w:spacing w:val="-1"/>
                <w:sz w:val="22"/>
                <w:szCs w:val="22"/>
              </w:rPr>
              <w:t>资本性支出</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2224" w:type="dxa"/>
            <w:vAlign w:val="top"/>
          </w:tcPr>
          <w:p>
            <w:pPr>
              <w:spacing w:before="85" w:line="185"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0306</w:t>
            </w:r>
          </w:p>
        </w:tc>
        <w:tc>
          <w:tcPr>
            <w:tcW w:w="2527" w:type="dxa"/>
            <w:vAlign w:val="top"/>
          </w:tcPr>
          <w:p>
            <w:pPr>
              <w:spacing w:before="50" w:line="220" w:lineRule="auto"/>
              <w:ind w:left="334"/>
              <w:rPr>
                <w:rFonts w:ascii="宋体" w:hAnsi="宋体" w:eastAsia="宋体" w:cs="宋体"/>
                <w:sz w:val="22"/>
                <w:szCs w:val="22"/>
              </w:rPr>
            </w:pPr>
            <w:r>
              <w:rPr>
                <w:rFonts w:ascii="宋体" w:hAnsi="宋体" w:eastAsia="宋体" w:cs="宋体"/>
                <w:spacing w:val="-3"/>
                <w:sz w:val="22"/>
                <w:szCs w:val="22"/>
              </w:rPr>
              <w:t>救济费</w:t>
            </w:r>
          </w:p>
        </w:tc>
        <w:tc>
          <w:tcPr>
            <w:tcW w:w="930" w:type="dxa"/>
            <w:vAlign w:val="top"/>
          </w:tcPr>
          <w:p>
            <w:pPr>
              <w:rPr>
                <w:rFonts w:ascii="Arial"/>
                <w:sz w:val="21"/>
              </w:rPr>
            </w:pPr>
          </w:p>
        </w:tc>
        <w:tc>
          <w:tcPr>
            <w:tcW w:w="801" w:type="dxa"/>
            <w:vAlign w:val="top"/>
          </w:tcPr>
          <w:p>
            <w:pPr>
              <w:spacing w:before="85"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0226</w:t>
            </w:r>
          </w:p>
        </w:tc>
        <w:tc>
          <w:tcPr>
            <w:tcW w:w="1448" w:type="dxa"/>
            <w:vAlign w:val="top"/>
          </w:tcPr>
          <w:p>
            <w:pPr>
              <w:spacing w:before="50" w:line="220" w:lineRule="auto"/>
              <w:ind w:left="340"/>
              <w:rPr>
                <w:rFonts w:ascii="宋体" w:hAnsi="宋体" w:eastAsia="宋体" w:cs="宋体"/>
                <w:sz w:val="22"/>
                <w:szCs w:val="22"/>
              </w:rPr>
            </w:pPr>
            <w:r>
              <w:rPr>
                <w:rFonts w:ascii="宋体" w:hAnsi="宋体" w:eastAsia="宋体" w:cs="宋体"/>
                <w:spacing w:val="-5"/>
                <w:sz w:val="22"/>
                <w:szCs w:val="22"/>
              </w:rPr>
              <w:t>劳</w:t>
            </w:r>
            <w:r>
              <w:rPr>
                <w:rFonts w:ascii="宋体" w:hAnsi="宋体" w:eastAsia="宋体" w:cs="宋体"/>
                <w:spacing w:val="-4"/>
                <w:sz w:val="22"/>
                <w:szCs w:val="22"/>
              </w:rPr>
              <w:t>务费</w:t>
            </w:r>
          </w:p>
        </w:tc>
        <w:tc>
          <w:tcPr>
            <w:tcW w:w="1050" w:type="dxa"/>
            <w:vAlign w:val="top"/>
          </w:tcPr>
          <w:p>
            <w:pPr>
              <w:spacing w:before="84" w:line="186" w:lineRule="auto"/>
              <w:ind w:left="305"/>
              <w:rPr>
                <w:rFonts w:ascii="宋体" w:hAnsi="宋体" w:eastAsia="宋体" w:cs="宋体"/>
                <w:sz w:val="22"/>
                <w:szCs w:val="22"/>
              </w:rPr>
            </w:pPr>
            <w:r>
              <w:rPr>
                <w:rFonts w:ascii="宋体" w:hAnsi="宋体" w:eastAsia="宋体" w:cs="宋体"/>
                <w:spacing w:val="-6"/>
                <w:sz w:val="22"/>
                <w:szCs w:val="22"/>
              </w:rPr>
              <w:t>1</w:t>
            </w:r>
            <w:r>
              <w:rPr>
                <w:rFonts w:ascii="宋体" w:hAnsi="宋体" w:eastAsia="宋体" w:cs="宋体"/>
                <w:spacing w:val="-5"/>
                <w:sz w:val="22"/>
                <w:szCs w:val="22"/>
              </w:rPr>
              <w:t>6</w:t>
            </w:r>
            <w:r>
              <w:rPr>
                <w:rFonts w:ascii="宋体" w:hAnsi="宋体" w:eastAsia="宋体" w:cs="宋体"/>
                <w:spacing w:val="-3"/>
                <w:sz w:val="22"/>
                <w:szCs w:val="22"/>
              </w:rPr>
              <w:t>7.75</w:t>
            </w:r>
          </w:p>
        </w:tc>
        <w:tc>
          <w:tcPr>
            <w:tcW w:w="789" w:type="dxa"/>
            <w:vAlign w:val="top"/>
          </w:tcPr>
          <w:p>
            <w:pPr>
              <w:spacing w:before="85" w:line="185" w:lineRule="auto"/>
              <w:ind w:left="119"/>
              <w:rPr>
                <w:rFonts w:ascii="宋体" w:hAnsi="宋体" w:eastAsia="宋体" w:cs="宋体"/>
                <w:sz w:val="22"/>
                <w:szCs w:val="22"/>
              </w:rPr>
            </w:pPr>
            <w:r>
              <w:rPr>
                <w:rFonts w:ascii="宋体" w:hAnsi="宋体" w:eastAsia="宋体" w:cs="宋体"/>
                <w:spacing w:val="-4"/>
                <w:sz w:val="22"/>
                <w:szCs w:val="22"/>
              </w:rPr>
              <w:t>399</w:t>
            </w:r>
          </w:p>
        </w:tc>
        <w:tc>
          <w:tcPr>
            <w:tcW w:w="2945" w:type="dxa"/>
            <w:vAlign w:val="top"/>
          </w:tcPr>
          <w:p>
            <w:pPr>
              <w:spacing w:before="50" w:line="221" w:lineRule="auto"/>
              <w:ind w:left="116"/>
              <w:rPr>
                <w:rFonts w:ascii="宋体" w:hAnsi="宋体" w:eastAsia="宋体" w:cs="宋体"/>
                <w:sz w:val="22"/>
                <w:szCs w:val="22"/>
              </w:rPr>
            </w:pPr>
            <w:r>
              <w:rPr>
                <w:rFonts w:ascii="宋体" w:hAnsi="宋体" w:eastAsia="宋体" w:cs="宋体"/>
                <w:spacing w:val="-3"/>
                <w:sz w:val="22"/>
                <w:szCs w:val="22"/>
              </w:rPr>
              <w:t>其</w:t>
            </w:r>
            <w:r>
              <w:rPr>
                <w:rFonts w:ascii="宋体" w:hAnsi="宋体" w:eastAsia="宋体" w:cs="宋体"/>
                <w:spacing w:val="-2"/>
                <w:sz w:val="22"/>
                <w:szCs w:val="22"/>
              </w:rPr>
              <w:t>他支出</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224" w:type="dxa"/>
            <w:vAlign w:val="top"/>
          </w:tcPr>
          <w:p>
            <w:pPr>
              <w:spacing w:before="241" w:line="185"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0307</w:t>
            </w:r>
          </w:p>
        </w:tc>
        <w:tc>
          <w:tcPr>
            <w:tcW w:w="2527" w:type="dxa"/>
            <w:vAlign w:val="top"/>
          </w:tcPr>
          <w:p>
            <w:pPr>
              <w:spacing w:before="51" w:line="241" w:lineRule="auto"/>
              <w:ind w:left="112" w:right="123" w:firstLine="231"/>
              <w:rPr>
                <w:rFonts w:ascii="宋体" w:hAnsi="宋体" w:eastAsia="宋体" w:cs="宋体"/>
                <w:sz w:val="22"/>
                <w:szCs w:val="22"/>
              </w:rPr>
            </w:pPr>
            <w:r>
              <w:rPr>
                <w:rFonts w:ascii="宋体" w:hAnsi="宋体" w:eastAsia="宋体" w:cs="宋体"/>
                <w:spacing w:val="-7"/>
                <w:sz w:val="22"/>
                <w:szCs w:val="22"/>
              </w:rPr>
              <w:t>医</w:t>
            </w:r>
            <w:r>
              <w:rPr>
                <w:rFonts w:ascii="宋体" w:hAnsi="宋体" w:eastAsia="宋体" w:cs="宋体"/>
                <w:spacing w:val="-4"/>
                <w:sz w:val="22"/>
                <w:szCs w:val="22"/>
              </w:rPr>
              <w:t>疗费补</w:t>
            </w:r>
            <w:r>
              <w:rPr>
                <w:rFonts w:ascii="宋体" w:hAnsi="宋体" w:eastAsia="宋体" w:cs="宋体"/>
                <w:sz w:val="22"/>
                <w:szCs w:val="22"/>
              </w:rPr>
              <w:t>助</w:t>
            </w:r>
          </w:p>
        </w:tc>
        <w:tc>
          <w:tcPr>
            <w:tcW w:w="930" w:type="dxa"/>
            <w:vAlign w:val="top"/>
          </w:tcPr>
          <w:p>
            <w:pPr>
              <w:rPr>
                <w:rFonts w:ascii="Arial"/>
                <w:sz w:val="21"/>
              </w:rPr>
            </w:pPr>
          </w:p>
        </w:tc>
        <w:tc>
          <w:tcPr>
            <w:tcW w:w="801" w:type="dxa"/>
            <w:vAlign w:val="top"/>
          </w:tcPr>
          <w:p>
            <w:pPr>
              <w:spacing w:before="241"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0227</w:t>
            </w:r>
          </w:p>
        </w:tc>
        <w:tc>
          <w:tcPr>
            <w:tcW w:w="1448" w:type="dxa"/>
            <w:vAlign w:val="top"/>
          </w:tcPr>
          <w:p>
            <w:pPr>
              <w:spacing w:before="51" w:line="241" w:lineRule="auto"/>
              <w:ind w:left="126" w:right="235" w:firstLine="207"/>
              <w:rPr>
                <w:rFonts w:ascii="宋体" w:hAnsi="宋体" w:eastAsia="宋体" w:cs="宋体"/>
                <w:sz w:val="22"/>
                <w:szCs w:val="22"/>
              </w:rPr>
            </w:pPr>
            <w:r>
              <w:rPr>
                <w:rFonts w:ascii="宋体" w:hAnsi="宋体" w:eastAsia="宋体" w:cs="宋体"/>
                <w:spacing w:val="-2"/>
                <w:sz w:val="22"/>
                <w:szCs w:val="22"/>
              </w:rPr>
              <w:t>委托业</w:t>
            </w:r>
            <w:r>
              <w:rPr>
                <w:rFonts w:ascii="宋体" w:hAnsi="宋体" w:eastAsia="宋体" w:cs="宋体"/>
                <w:spacing w:val="-1"/>
                <w:sz w:val="22"/>
                <w:szCs w:val="22"/>
              </w:rPr>
              <w:t>务</w:t>
            </w:r>
            <w:r>
              <w:rPr>
                <w:rFonts w:ascii="宋体" w:hAnsi="宋体" w:eastAsia="宋体" w:cs="宋体"/>
                <w:sz w:val="22"/>
                <w:szCs w:val="22"/>
              </w:rPr>
              <w:t>费</w:t>
            </w:r>
          </w:p>
        </w:tc>
        <w:tc>
          <w:tcPr>
            <w:tcW w:w="1050" w:type="dxa"/>
            <w:vAlign w:val="top"/>
          </w:tcPr>
          <w:p>
            <w:pPr>
              <w:spacing w:before="240" w:line="186" w:lineRule="auto"/>
              <w:ind w:left="289"/>
              <w:rPr>
                <w:rFonts w:ascii="宋体" w:hAnsi="宋体" w:eastAsia="宋体" w:cs="宋体"/>
                <w:sz w:val="22"/>
                <w:szCs w:val="22"/>
              </w:rPr>
            </w:pPr>
            <w:r>
              <w:rPr>
                <w:rFonts w:ascii="宋体" w:hAnsi="宋体" w:eastAsia="宋体" w:cs="宋体"/>
                <w:spacing w:val="-2"/>
                <w:sz w:val="22"/>
                <w:szCs w:val="22"/>
              </w:rPr>
              <w:t>81</w:t>
            </w:r>
            <w:r>
              <w:rPr>
                <w:rFonts w:ascii="宋体" w:hAnsi="宋体" w:eastAsia="宋体" w:cs="宋体"/>
                <w:spacing w:val="-1"/>
                <w:sz w:val="22"/>
                <w:szCs w:val="22"/>
              </w:rPr>
              <w:t>2.21</w:t>
            </w:r>
          </w:p>
        </w:tc>
        <w:tc>
          <w:tcPr>
            <w:tcW w:w="789" w:type="dxa"/>
            <w:vAlign w:val="top"/>
          </w:tcPr>
          <w:p>
            <w:pPr>
              <w:spacing w:before="241" w:line="185"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9906</w:t>
            </w:r>
          </w:p>
        </w:tc>
        <w:tc>
          <w:tcPr>
            <w:tcW w:w="2945" w:type="dxa"/>
            <w:vAlign w:val="top"/>
          </w:tcPr>
          <w:p>
            <w:pPr>
              <w:spacing w:before="206" w:line="221" w:lineRule="auto"/>
              <w:ind w:left="337"/>
              <w:rPr>
                <w:rFonts w:ascii="宋体" w:hAnsi="宋体" w:eastAsia="宋体" w:cs="宋体"/>
                <w:sz w:val="22"/>
                <w:szCs w:val="22"/>
              </w:rPr>
            </w:pPr>
            <w:r>
              <w:rPr>
                <w:rFonts w:ascii="宋体" w:hAnsi="宋体" w:eastAsia="宋体" w:cs="宋体"/>
                <w:spacing w:val="-4"/>
                <w:sz w:val="22"/>
                <w:szCs w:val="22"/>
              </w:rPr>
              <w:t>赠与</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2224" w:type="dxa"/>
            <w:vAlign w:val="top"/>
          </w:tcPr>
          <w:p>
            <w:pPr>
              <w:spacing w:before="85" w:line="185"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0308</w:t>
            </w:r>
          </w:p>
        </w:tc>
        <w:tc>
          <w:tcPr>
            <w:tcW w:w="2527" w:type="dxa"/>
            <w:vAlign w:val="top"/>
          </w:tcPr>
          <w:p>
            <w:pPr>
              <w:spacing w:before="50" w:line="221" w:lineRule="auto"/>
              <w:ind w:left="333"/>
              <w:rPr>
                <w:rFonts w:ascii="宋体" w:hAnsi="宋体" w:eastAsia="宋体" w:cs="宋体"/>
                <w:sz w:val="22"/>
                <w:szCs w:val="22"/>
              </w:rPr>
            </w:pPr>
            <w:r>
              <w:rPr>
                <w:rFonts w:ascii="宋体" w:hAnsi="宋体" w:eastAsia="宋体" w:cs="宋体"/>
                <w:spacing w:val="-3"/>
                <w:sz w:val="22"/>
                <w:szCs w:val="22"/>
              </w:rPr>
              <w:t>助</w:t>
            </w:r>
            <w:r>
              <w:rPr>
                <w:rFonts w:ascii="宋体" w:hAnsi="宋体" w:eastAsia="宋体" w:cs="宋体"/>
                <w:spacing w:val="-2"/>
                <w:sz w:val="22"/>
                <w:szCs w:val="22"/>
              </w:rPr>
              <w:t>学金</w:t>
            </w:r>
          </w:p>
        </w:tc>
        <w:tc>
          <w:tcPr>
            <w:tcW w:w="930" w:type="dxa"/>
            <w:vAlign w:val="top"/>
          </w:tcPr>
          <w:p>
            <w:pPr>
              <w:rPr>
                <w:rFonts w:ascii="Arial"/>
                <w:sz w:val="21"/>
              </w:rPr>
            </w:pPr>
          </w:p>
        </w:tc>
        <w:tc>
          <w:tcPr>
            <w:tcW w:w="801" w:type="dxa"/>
            <w:vAlign w:val="top"/>
          </w:tcPr>
          <w:p>
            <w:pPr>
              <w:spacing w:before="85"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0228</w:t>
            </w:r>
          </w:p>
        </w:tc>
        <w:tc>
          <w:tcPr>
            <w:tcW w:w="1448" w:type="dxa"/>
            <w:vAlign w:val="top"/>
          </w:tcPr>
          <w:p>
            <w:pPr>
              <w:spacing w:before="51" w:line="219" w:lineRule="auto"/>
              <w:ind w:left="337"/>
              <w:rPr>
                <w:rFonts w:ascii="宋体" w:hAnsi="宋体" w:eastAsia="宋体" w:cs="宋体"/>
                <w:sz w:val="22"/>
                <w:szCs w:val="22"/>
              </w:rPr>
            </w:pPr>
            <w:r>
              <w:rPr>
                <w:rFonts w:ascii="宋体" w:hAnsi="宋体" w:eastAsia="宋体" w:cs="宋体"/>
                <w:spacing w:val="-4"/>
                <w:sz w:val="22"/>
                <w:szCs w:val="22"/>
              </w:rPr>
              <w:t>工</w:t>
            </w:r>
            <w:r>
              <w:rPr>
                <w:rFonts w:ascii="宋体" w:hAnsi="宋体" w:eastAsia="宋体" w:cs="宋体"/>
                <w:spacing w:val="-3"/>
                <w:sz w:val="22"/>
                <w:szCs w:val="22"/>
              </w:rPr>
              <w:t>会</w:t>
            </w:r>
            <w:r>
              <w:rPr>
                <w:rFonts w:ascii="宋体" w:hAnsi="宋体" w:eastAsia="宋体" w:cs="宋体"/>
                <w:spacing w:val="-2"/>
                <w:sz w:val="22"/>
                <w:szCs w:val="22"/>
              </w:rPr>
              <w:t>经费</w:t>
            </w:r>
          </w:p>
        </w:tc>
        <w:tc>
          <w:tcPr>
            <w:tcW w:w="1050" w:type="dxa"/>
            <w:vAlign w:val="top"/>
          </w:tcPr>
          <w:p>
            <w:pPr>
              <w:rPr>
                <w:rFonts w:ascii="Arial"/>
                <w:sz w:val="21"/>
              </w:rPr>
            </w:pPr>
          </w:p>
        </w:tc>
        <w:tc>
          <w:tcPr>
            <w:tcW w:w="789" w:type="dxa"/>
            <w:vAlign w:val="top"/>
          </w:tcPr>
          <w:p>
            <w:pPr>
              <w:spacing w:before="85" w:line="185"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9907</w:t>
            </w:r>
          </w:p>
        </w:tc>
        <w:tc>
          <w:tcPr>
            <w:tcW w:w="2945" w:type="dxa"/>
            <w:vAlign w:val="top"/>
          </w:tcPr>
          <w:p>
            <w:pPr>
              <w:spacing w:before="51" w:line="220" w:lineRule="auto"/>
              <w:ind w:left="357"/>
              <w:rPr>
                <w:rFonts w:ascii="宋体" w:hAnsi="宋体" w:eastAsia="宋体" w:cs="宋体"/>
                <w:sz w:val="22"/>
                <w:szCs w:val="22"/>
              </w:rPr>
            </w:pPr>
            <w:r>
              <w:rPr>
                <w:rFonts w:ascii="宋体" w:hAnsi="宋体" w:eastAsia="宋体" w:cs="宋体"/>
                <w:spacing w:val="-6"/>
                <w:sz w:val="22"/>
                <w:szCs w:val="22"/>
              </w:rPr>
              <w:t>国</w:t>
            </w:r>
            <w:r>
              <w:rPr>
                <w:rFonts w:ascii="宋体" w:hAnsi="宋体" w:eastAsia="宋体" w:cs="宋体"/>
                <w:spacing w:val="-5"/>
                <w:sz w:val="22"/>
                <w:szCs w:val="22"/>
              </w:rPr>
              <w:t>家</w:t>
            </w:r>
            <w:r>
              <w:rPr>
                <w:rFonts w:ascii="宋体" w:hAnsi="宋体" w:eastAsia="宋体" w:cs="宋体"/>
                <w:spacing w:val="-3"/>
                <w:sz w:val="22"/>
                <w:szCs w:val="22"/>
              </w:rPr>
              <w:t>赔偿费用支出</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29" w:hRule="atLeast"/>
        </w:trPr>
        <w:tc>
          <w:tcPr>
            <w:tcW w:w="2224" w:type="dxa"/>
            <w:vAlign w:val="top"/>
          </w:tcPr>
          <w:p>
            <w:pPr>
              <w:spacing w:before="241" w:line="185"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0309</w:t>
            </w:r>
          </w:p>
        </w:tc>
        <w:tc>
          <w:tcPr>
            <w:tcW w:w="2527" w:type="dxa"/>
            <w:vAlign w:val="top"/>
          </w:tcPr>
          <w:p>
            <w:pPr>
              <w:spacing w:before="206" w:line="220" w:lineRule="auto"/>
              <w:ind w:left="334"/>
              <w:rPr>
                <w:rFonts w:ascii="宋体" w:hAnsi="宋体" w:eastAsia="宋体" w:cs="宋体"/>
                <w:sz w:val="22"/>
                <w:szCs w:val="22"/>
              </w:rPr>
            </w:pPr>
            <w:r>
              <w:rPr>
                <w:rFonts w:ascii="宋体" w:hAnsi="宋体" w:eastAsia="宋体" w:cs="宋体"/>
                <w:spacing w:val="-3"/>
                <w:sz w:val="22"/>
                <w:szCs w:val="22"/>
              </w:rPr>
              <w:t>奖励金</w:t>
            </w:r>
          </w:p>
        </w:tc>
        <w:tc>
          <w:tcPr>
            <w:tcW w:w="930" w:type="dxa"/>
            <w:vAlign w:val="top"/>
          </w:tcPr>
          <w:p>
            <w:pPr>
              <w:rPr>
                <w:rFonts w:ascii="Arial"/>
                <w:sz w:val="21"/>
              </w:rPr>
            </w:pPr>
          </w:p>
        </w:tc>
        <w:tc>
          <w:tcPr>
            <w:tcW w:w="801" w:type="dxa"/>
            <w:vAlign w:val="top"/>
          </w:tcPr>
          <w:p>
            <w:pPr>
              <w:spacing w:before="241"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0229</w:t>
            </w:r>
          </w:p>
        </w:tc>
        <w:tc>
          <w:tcPr>
            <w:tcW w:w="1448" w:type="dxa"/>
            <w:vAlign w:val="top"/>
          </w:tcPr>
          <w:p>
            <w:pPr>
              <w:spacing w:before="206" w:line="221" w:lineRule="auto"/>
              <w:ind w:left="334"/>
              <w:rPr>
                <w:rFonts w:ascii="宋体" w:hAnsi="宋体" w:eastAsia="宋体" w:cs="宋体"/>
                <w:sz w:val="22"/>
                <w:szCs w:val="22"/>
              </w:rPr>
            </w:pPr>
            <w:r>
              <w:rPr>
                <w:rFonts w:ascii="宋体" w:hAnsi="宋体" w:eastAsia="宋体" w:cs="宋体"/>
                <w:spacing w:val="-2"/>
                <w:sz w:val="22"/>
                <w:szCs w:val="22"/>
              </w:rPr>
              <w:t>福利费</w:t>
            </w:r>
          </w:p>
        </w:tc>
        <w:tc>
          <w:tcPr>
            <w:tcW w:w="1050" w:type="dxa"/>
            <w:vAlign w:val="top"/>
          </w:tcPr>
          <w:p>
            <w:pPr>
              <w:spacing w:before="240" w:line="187" w:lineRule="auto"/>
              <w:ind w:left="525"/>
              <w:rPr>
                <w:rFonts w:ascii="宋体" w:hAnsi="宋体" w:eastAsia="宋体" w:cs="宋体"/>
                <w:sz w:val="22"/>
                <w:szCs w:val="22"/>
              </w:rPr>
            </w:pPr>
            <w:r>
              <w:rPr>
                <w:rFonts w:ascii="宋体" w:hAnsi="宋体" w:eastAsia="宋体" w:cs="宋体"/>
                <w:spacing w:val="-6"/>
                <w:sz w:val="22"/>
                <w:szCs w:val="22"/>
              </w:rPr>
              <w:t>1.47</w:t>
            </w:r>
          </w:p>
        </w:tc>
        <w:tc>
          <w:tcPr>
            <w:tcW w:w="789" w:type="dxa"/>
            <w:vAlign w:val="top"/>
          </w:tcPr>
          <w:p>
            <w:pPr>
              <w:spacing w:before="241" w:line="185"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9908</w:t>
            </w:r>
          </w:p>
        </w:tc>
        <w:tc>
          <w:tcPr>
            <w:tcW w:w="2945" w:type="dxa"/>
            <w:vAlign w:val="top"/>
          </w:tcPr>
          <w:p>
            <w:pPr>
              <w:spacing w:before="50" w:line="241" w:lineRule="auto"/>
              <w:ind w:left="118" w:right="190" w:firstLine="217"/>
              <w:rPr>
                <w:rFonts w:ascii="宋体" w:hAnsi="宋体" w:eastAsia="宋体" w:cs="宋体"/>
                <w:sz w:val="22"/>
                <w:szCs w:val="22"/>
              </w:rPr>
            </w:pPr>
            <w:r>
              <w:rPr>
                <w:rFonts w:ascii="宋体" w:hAnsi="宋体" w:eastAsia="宋体" w:cs="宋体"/>
                <w:spacing w:val="-1"/>
                <w:sz w:val="22"/>
                <w:szCs w:val="22"/>
              </w:rPr>
              <w:t>对民间非营利</w:t>
            </w:r>
            <w:r>
              <w:rPr>
                <w:rFonts w:ascii="宋体" w:hAnsi="宋体" w:eastAsia="宋体" w:cs="宋体"/>
                <w:sz w:val="22"/>
                <w:szCs w:val="22"/>
              </w:rPr>
              <w:t>组织和群众</w:t>
            </w:r>
            <w:r>
              <w:rPr>
                <w:rFonts w:ascii="宋体" w:hAnsi="宋体" w:eastAsia="宋体" w:cs="宋体"/>
                <w:spacing w:val="-2"/>
                <w:sz w:val="22"/>
                <w:szCs w:val="22"/>
              </w:rPr>
              <w:t>性自治组</w:t>
            </w:r>
            <w:r>
              <w:rPr>
                <w:rFonts w:ascii="宋体" w:hAnsi="宋体" w:eastAsia="宋体" w:cs="宋体"/>
                <w:spacing w:val="-1"/>
                <w:sz w:val="22"/>
                <w:szCs w:val="22"/>
              </w:rPr>
              <w:t>织补贴</w:t>
            </w: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2224" w:type="dxa"/>
            <w:vAlign w:val="top"/>
          </w:tcPr>
          <w:p>
            <w:pPr>
              <w:spacing w:before="240"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0310</w:t>
            </w:r>
          </w:p>
        </w:tc>
        <w:tc>
          <w:tcPr>
            <w:tcW w:w="2527" w:type="dxa"/>
            <w:vAlign w:val="top"/>
          </w:tcPr>
          <w:p>
            <w:pPr>
              <w:spacing w:before="50" w:line="241" w:lineRule="auto"/>
              <w:ind w:left="113" w:right="123" w:firstLine="219"/>
              <w:rPr>
                <w:rFonts w:ascii="宋体" w:hAnsi="宋体" w:eastAsia="宋体" w:cs="宋体"/>
                <w:sz w:val="22"/>
                <w:szCs w:val="22"/>
              </w:rPr>
            </w:pPr>
            <w:r>
              <w:rPr>
                <w:rFonts w:ascii="宋体" w:hAnsi="宋体" w:eastAsia="宋体" w:cs="宋体"/>
                <w:spacing w:val="-2"/>
                <w:sz w:val="22"/>
                <w:szCs w:val="22"/>
              </w:rPr>
              <w:t>个人农业</w:t>
            </w:r>
            <w:r>
              <w:rPr>
                <w:rFonts w:ascii="宋体" w:hAnsi="宋体" w:eastAsia="宋体" w:cs="宋体"/>
                <w:spacing w:val="-4"/>
                <w:sz w:val="22"/>
                <w:szCs w:val="22"/>
              </w:rPr>
              <w:t>生</w:t>
            </w:r>
            <w:r>
              <w:rPr>
                <w:rFonts w:ascii="宋体" w:hAnsi="宋体" w:eastAsia="宋体" w:cs="宋体"/>
                <w:spacing w:val="-2"/>
                <w:sz w:val="22"/>
                <w:szCs w:val="22"/>
              </w:rPr>
              <w:t>产补贴</w:t>
            </w:r>
          </w:p>
        </w:tc>
        <w:tc>
          <w:tcPr>
            <w:tcW w:w="930" w:type="dxa"/>
            <w:vAlign w:val="top"/>
          </w:tcPr>
          <w:p>
            <w:pPr>
              <w:rPr>
                <w:rFonts w:ascii="Arial"/>
                <w:sz w:val="21"/>
              </w:rPr>
            </w:pPr>
          </w:p>
        </w:tc>
        <w:tc>
          <w:tcPr>
            <w:tcW w:w="801" w:type="dxa"/>
            <w:vAlign w:val="top"/>
          </w:tcPr>
          <w:p>
            <w:pPr>
              <w:spacing w:before="240" w:line="186"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0231</w:t>
            </w:r>
          </w:p>
        </w:tc>
        <w:tc>
          <w:tcPr>
            <w:tcW w:w="1448" w:type="dxa"/>
            <w:vAlign w:val="top"/>
          </w:tcPr>
          <w:p>
            <w:pPr>
              <w:spacing w:before="51" w:line="241" w:lineRule="auto"/>
              <w:ind w:left="114" w:right="235" w:firstLine="227"/>
              <w:rPr>
                <w:rFonts w:ascii="宋体" w:hAnsi="宋体" w:eastAsia="宋体" w:cs="宋体"/>
                <w:sz w:val="22"/>
                <w:szCs w:val="22"/>
              </w:rPr>
            </w:pPr>
            <w:r>
              <w:rPr>
                <w:rFonts w:ascii="宋体" w:hAnsi="宋体" w:eastAsia="宋体" w:cs="宋体"/>
                <w:spacing w:val="-6"/>
                <w:sz w:val="22"/>
                <w:szCs w:val="22"/>
              </w:rPr>
              <w:t>公</w:t>
            </w:r>
            <w:r>
              <w:rPr>
                <w:rFonts w:ascii="宋体" w:hAnsi="宋体" w:eastAsia="宋体" w:cs="宋体"/>
                <w:spacing w:val="-3"/>
                <w:sz w:val="22"/>
                <w:szCs w:val="22"/>
              </w:rPr>
              <w:t>务用车</w:t>
            </w:r>
            <w:r>
              <w:rPr>
                <w:rFonts w:ascii="宋体" w:hAnsi="宋体" w:eastAsia="宋体" w:cs="宋体"/>
                <w:spacing w:val="-2"/>
                <w:sz w:val="22"/>
                <w:szCs w:val="22"/>
              </w:rPr>
              <w:t>运行</w:t>
            </w:r>
            <w:r>
              <w:rPr>
                <w:rFonts w:ascii="宋体" w:hAnsi="宋体" w:eastAsia="宋体" w:cs="宋体"/>
                <w:spacing w:val="-1"/>
                <w:sz w:val="22"/>
                <w:szCs w:val="22"/>
              </w:rPr>
              <w:t>维护费</w:t>
            </w:r>
          </w:p>
        </w:tc>
        <w:tc>
          <w:tcPr>
            <w:tcW w:w="1050" w:type="dxa"/>
            <w:vAlign w:val="top"/>
          </w:tcPr>
          <w:p>
            <w:pPr>
              <w:spacing w:before="240" w:line="186" w:lineRule="auto"/>
              <w:ind w:left="41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0.93</w:t>
            </w:r>
          </w:p>
        </w:tc>
        <w:tc>
          <w:tcPr>
            <w:tcW w:w="789" w:type="dxa"/>
            <w:vAlign w:val="top"/>
          </w:tcPr>
          <w:p>
            <w:pPr>
              <w:spacing w:before="241" w:line="185" w:lineRule="auto"/>
              <w:ind w:left="119"/>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9999</w:t>
            </w:r>
          </w:p>
        </w:tc>
        <w:tc>
          <w:tcPr>
            <w:tcW w:w="2945" w:type="dxa"/>
            <w:vAlign w:val="top"/>
          </w:tcPr>
          <w:p>
            <w:pPr>
              <w:spacing w:before="206" w:line="221" w:lineRule="auto"/>
              <w:ind w:left="337"/>
              <w:rPr>
                <w:rFonts w:ascii="宋体" w:hAnsi="宋体" w:eastAsia="宋体" w:cs="宋体"/>
                <w:sz w:val="22"/>
                <w:szCs w:val="22"/>
              </w:rPr>
            </w:pPr>
            <w:r>
              <w:rPr>
                <w:rFonts w:ascii="宋体" w:hAnsi="宋体" w:eastAsia="宋体" w:cs="宋体"/>
                <w:spacing w:val="-3"/>
                <w:sz w:val="22"/>
                <w:szCs w:val="22"/>
              </w:rPr>
              <w:t>其</w:t>
            </w:r>
            <w:r>
              <w:rPr>
                <w:rFonts w:ascii="宋体" w:hAnsi="宋体" w:eastAsia="宋体" w:cs="宋体"/>
                <w:spacing w:val="-2"/>
                <w:sz w:val="22"/>
                <w:szCs w:val="22"/>
              </w:rPr>
              <w:t>他支出</w:t>
            </w:r>
          </w:p>
        </w:tc>
        <w:tc>
          <w:tcPr>
            <w:tcW w:w="1464" w:type="dxa"/>
            <w:vAlign w:val="top"/>
          </w:tcPr>
          <w:p>
            <w:pPr>
              <w:rPr>
                <w:rFonts w:ascii="Arial"/>
                <w:sz w:val="21"/>
              </w:rPr>
            </w:pPr>
          </w:p>
        </w:tc>
      </w:tr>
    </w:tbl>
    <w:p>
      <w:pPr>
        <w:rPr>
          <w:rFonts w:ascii="Arial"/>
          <w:sz w:val="21"/>
        </w:rPr>
      </w:pPr>
    </w:p>
    <w:p>
      <w:pPr>
        <w:sectPr>
          <w:footerReference r:id="rId21" w:type="default"/>
          <w:pgSz w:w="16839" w:h="11906"/>
          <w:pgMar w:top="1012" w:right="1327" w:bottom="882" w:left="1327" w:header="0" w:footer="722" w:gutter="0"/>
          <w:pgBorders>
            <w:top w:val="none" w:sz="0" w:space="0"/>
            <w:left w:val="none" w:sz="0" w:space="0"/>
            <w:bottom w:val="none" w:sz="0" w:space="0"/>
            <w:right w:val="none" w:sz="0" w:space="0"/>
          </w:pgBorders>
          <w:cols w:space="720" w:num="1"/>
        </w:sectPr>
      </w:pPr>
    </w:p>
    <w:p/>
    <w:p/>
    <w:p/>
    <w:p>
      <w:pPr>
        <w:spacing w:line="63"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417"/>
        <w:gridCol w:w="1334"/>
        <w:gridCol w:w="930"/>
        <w:gridCol w:w="801"/>
        <w:gridCol w:w="1448"/>
        <w:gridCol w:w="1050"/>
        <w:gridCol w:w="789"/>
        <w:gridCol w:w="2945"/>
        <w:gridCol w:w="14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7" w:hRule="atLeast"/>
        </w:trPr>
        <w:tc>
          <w:tcPr>
            <w:tcW w:w="3417" w:type="dxa"/>
            <w:tcBorders>
              <w:top w:val="single" w:color="000000" w:sz="2" w:space="0"/>
            </w:tcBorders>
            <w:vAlign w:val="top"/>
          </w:tcPr>
          <w:p>
            <w:pPr>
              <w:spacing w:before="245" w:line="186"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0311</w:t>
            </w:r>
          </w:p>
        </w:tc>
        <w:tc>
          <w:tcPr>
            <w:tcW w:w="1334" w:type="dxa"/>
            <w:tcBorders>
              <w:top w:val="single" w:color="000000" w:sz="2" w:space="0"/>
            </w:tcBorders>
            <w:vAlign w:val="top"/>
          </w:tcPr>
          <w:p>
            <w:pPr>
              <w:spacing w:before="56" w:line="241" w:lineRule="auto"/>
              <w:ind w:left="113" w:right="123" w:firstLine="219"/>
              <w:rPr>
                <w:rFonts w:ascii="宋体" w:hAnsi="宋体" w:eastAsia="宋体" w:cs="宋体"/>
                <w:sz w:val="22"/>
                <w:szCs w:val="22"/>
              </w:rPr>
            </w:pPr>
            <w:r>
              <w:rPr>
                <w:rFonts w:ascii="宋体" w:hAnsi="宋体" w:eastAsia="宋体" w:cs="宋体"/>
                <w:spacing w:val="-2"/>
                <w:sz w:val="22"/>
                <w:szCs w:val="22"/>
              </w:rPr>
              <w:t>代缴社</w:t>
            </w:r>
            <w:r>
              <w:rPr>
                <w:rFonts w:ascii="宋体" w:hAnsi="宋体" w:eastAsia="宋体" w:cs="宋体"/>
                <w:spacing w:val="-1"/>
                <w:sz w:val="22"/>
                <w:szCs w:val="22"/>
              </w:rPr>
              <w:t>会</w:t>
            </w:r>
            <w:r>
              <w:rPr>
                <w:rFonts w:ascii="宋体" w:hAnsi="宋体" w:eastAsia="宋体" w:cs="宋体"/>
                <w:spacing w:val="-4"/>
                <w:sz w:val="22"/>
                <w:szCs w:val="22"/>
              </w:rPr>
              <w:t>保</w:t>
            </w:r>
            <w:r>
              <w:rPr>
                <w:rFonts w:ascii="宋体" w:hAnsi="宋体" w:eastAsia="宋体" w:cs="宋体"/>
                <w:spacing w:val="-2"/>
                <w:sz w:val="22"/>
                <w:szCs w:val="22"/>
              </w:rPr>
              <w:t>险费</w:t>
            </w:r>
          </w:p>
        </w:tc>
        <w:tc>
          <w:tcPr>
            <w:tcW w:w="930" w:type="dxa"/>
            <w:tcBorders>
              <w:top w:val="single" w:color="000000" w:sz="2" w:space="0"/>
            </w:tcBorders>
            <w:vAlign w:val="top"/>
          </w:tcPr>
          <w:p>
            <w:pPr>
              <w:rPr>
                <w:rFonts w:ascii="Arial"/>
                <w:sz w:val="21"/>
              </w:rPr>
            </w:pPr>
          </w:p>
        </w:tc>
        <w:tc>
          <w:tcPr>
            <w:tcW w:w="801" w:type="dxa"/>
            <w:tcBorders>
              <w:top w:val="single" w:color="000000" w:sz="2" w:space="0"/>
            </w:tcBorders>
            <w:vAlign w:val="top"/>
          </w:tcPr>
          <w:p>
            <w:pPr>
              <w:spacing w:before="246"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0239</w:t>
            </w:r>
          </w:p>
        </w:tc>
        <w:tc>
          <w:tcPr>
            <w:tcW w:w="1448" w:type="dxa"/>
            <w:tcBorders>
              <w:top w:val="single" w:color="000000" w:sz="2" w:space="0"/>
            </w:tcBorders>
            <w:vAlign w:val="top"/>
          </w:tcPr>
          <w:p>
            <w:pPr>
              <w:spacing w:before="56" w:line="241" w:lineRule="auto"/>
              <w:ind w:left="126" w:right="235" w:firstLine="209"/>
              <w:rPr>
                <w:rFonts w:ascii="宋体" w:hAnsi="宋体" w:eastAsia="宋体" w:cs="宋体"/>
                <w:sz w:val="22"/>
                <w:szCs w:val="22"/>
              </w:rPr>
            </w:pPr>
            <w:r>
              <w:rPr>
                <w:rFonts w:ascii="宋体" w:hAnsi="宋体" w:eastAsia="宋体" w:cs="宋体"/>
                <w:spacing w:val="-3"/>
                <w:sz w:val="22"/>
                <w:szCs w:val="22"/>
              </w:rPr>
              <w:t>其</w:t>
            </w:r>
            <w:r>
              <w:rPr>
                <w:rFonts w:ascii="宋体" w:hAnsi="宋体" w:eastAsia="宋体" w:cs="宋体"/>
                <w:spacing w:val="-2"/>
                <w:sz w:val="22"/>
                <w:szCs w:val="22"/>
              </w:rPr>
              <w:t>他交通</w:t>
            </w:r>
            <w:r>
              <w:rPr>
                <w:rFonts w:ascii="宋体" w:hAnsi="宋体" w:eastAsia="宋体" w:cs="宋体"/>
                <w:spacing w:val="-10"/>
                <w:sz w:val="22"/>
                <w:szCs w:val="22"/>
              </w:rPr>
              <w:t>费</w:t>
            </w:r>
            <w:r>
              <w:rPr>
                <w:rFonts w:ascii="宋体" w:hAnsi="宋体" w:eastAsia="宋体" w:cs="宋体"/>
                <w:spacing w:val="-9"/>
                <w:sz w:val="22"/>
                <w:szCs w:val="22"/>
              </w:rPr>
              <w:t>用</w:t>
            </w:r>
          </w:p>
        </w:tc>
        <w:tc>
          <w:tcPr>
            <w:tcW w:w="1050" w:type="dxa"/>
            <w:tcBorders>
              <w:top w:val="single" w:color="000000" w:sz="2" w:space="0"/>
            </w:tcBorders>
            <w:vAlign w:val="top"/>
          </w:tcPr>
          <w:p>
            <w:pPr>
              <w:spacing w:before="246" w:line="185" w:lineRule="auto"/>
              <w:ind w:left="514"/>
              <w:rPr>
                <w:rFonts w:ascii="宋体" w:hAnsi="宋体" w:eastAsia="宋体" w:cs="宋体"/>
                <w:sz w:val="22"/>
                <w:szCs w:val="22"/>
              </w:rPr>
            </w:pPr>
            <w:r>
              <w:rPr>
                <w:rFonts w:ascii="宋体" w:hAnsi="宋体" w:eastAsia="宋体" w:cs="宋体"/>
                <w:spacing w:val="-3"/>
                <w:sz w:val="22"/>
                <w:szCs w:val="22"/>
              </w:rPr>
              <w:t>5.02</w:t>
            </w:r>
          </w:p>
        </w:tc>
        <w:tc>
          <w:tcPr>
            <w:tcW w:w="789" w:type="dxa"/>
            <w:tcBorders>
              <w:top w:val="single" w:color="000000" w:sz="2" w:space="0"/>
            </w:tcBorders>
            <w:vAlign w:val="top"/>
          </w:tcPr>
          <w:p>
            <w:pPr>
              <w:rPr>
                <w:rFonts w:ascii="Arial"/>
                <w:sz w:val="21"/>
              </w:rPr>
            </w:pPr>
          </w:p>
        </w:tc>
        <w:tc>
          <w:tcPr>
            <w:tcW w:w="2945" w:type="dxa"/>
            <w:tcBorders>
              <w:top w:val="single" w:color="000000" w:sz="2" w:space="0"/>
            </w:tcBorders>
            <w:vAlign w:val="top"/>
          </w:tcPr>
          <w:p>
            <w:pPr>
              <w:rPr>
                <w:rFonts w:ascii="Arial"/>
                <w:sz w:val="21"/>
              </w:rPr>
            </w:pPr>
          </w:p>
        </w:tc>
        <w:tc>
          <w:tcPr>
            <w:tcW w:w="1464" w:type="dxa"/>
            <w:tcBorders>
              <w:top w:val="single" w:color="000000" w:sz="2"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3417" w:type="dxa"/>
            <w:vAlign w:val="top"/>
          </w:tcPr>
          <w:p>
            <w:pPr>
              <w:spacing w:line="321" w:lineRule="auto"/>
              <w:rPr>
                <w:rFonts w:ascii="Arial"/>
                <w:sz w:val="21"/>
              </w:rPr>
            </w:pPr>
          </w:p>
          <w:p>
            <w:pPr>
              <w:spacing w:before="71" w:line="185" w:lineRule="auto"/>
              <w:ind w:left="120"/>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0399</w:t>
            </w:r>
          </w:p>
        </w:tc>
        <w:tc>
          <w:tcPr>
            <w:tcW w:w="1334" w:type="dxa"/>
            <w:vAlign w:val="top"/>
          </w:tcPr>
          <w:p>
            <w:pPr>
              <w:spacing w:before="48" w:line="248" w:lineRule="auto"/>
              <w:ind w:left="112" w:right="123" w:firstLine="221"/>
              <w:rPr>
                <w:rFonts w:ascii="宋体" w:hAnsi="宋体" w:eastAsia="宋体" w:cs="宋体"/>
                <w:sz w:val="22"/>
                <w:szCs w:val="22"/>
              </w:rPr>
            </w:pPr>
            <w:r>
              <w:rPr>
                <w:rFonts w:ascii="宋体" w:hAnsi="宋体" w:eastAsia="宋体" w:cs="宋体"/>
                <w:spacing w:val="-3"/>
                <w:sz w:val="22"/>
                <w:szCs w:val="22"/>
              </w:rPr>
              <w:t>其</w:t>
            </w:r>
            <w:r>
              <w:rPr>
                <w:rFonts w:ascii="宋体" w:hAnsi="宋体" w:eastAsia="宋体" w:cs="宋体"/>
                <w:spacing w:val="-2"/>
                <w:sz w:val="22"/>
                <w:szCs w:val="22"/>
              </w:rPr>
              <w:t>他对个人和</w:t>
            </w:r>
            <w:r>
              <w:rPr>
                <w:rFonts w:ascii="宋体" w:hAnsi="宋体" w:eastAsia="宋体" w:cs="宋体"/>
                <w:spacing w:val="-1"/>
                <w:sz w:val="22"/>
                <w:szCs w:val="22"/>
              </w:rPr>
              <w:t>家庭的</w:t>
            </w:r>
            <w:r>
              <w:rPr>
                <w:rFonts w:ascii="宋体" w:hAnsi="宋体" w:eastAsia="宋体" w:cs="宋体"/>
                <w:spacing w:val="-4"/>
                <w:sz w:val="22"/>
                <w:szCs w:val="22"/>
              </w:rPr>
              <w:t>补</w:t>
            </w:r>
            <w:r>
              <w:rPr>
                <w:rFonts w:ascii="宋体" w:hAnsi="宋体" w:eastAsia="宋体" w:cs="宋体"/>
                <w:spacing w:val="-3"/>
                <w:sz w:val="22"/>
                <w:szCs w:val="22"/>
              </w:rPr>
              <w:t>助</w:t>
            </w:r>
          </w:p>
        </w:tc>
        <w:tc>
          <w:tcPr>
            <w:tcW w:w="930" w:type="dxa"/>
            <w:vAlign w:val="top"/>
          </w:tcPr>
          <w:p>
            <w:pPr>
              <w:rPr>
                <w:rFonts w:ascii="Arial"/>
                <w:sz w:val="21"/>
              </w:rPr>
            </w:pPr>
          </w:p>
        </w:tc>
        <w:tc>
          <w:tcPr>
            <w:tcW w:w="801" w:type="dxa"/>
            <w:vAlign w:val="top"/>
          </w:tcPr>
          <w:p>
            <w:pPr>
              <w:spacing w:line="321" w:lineRule="auto"/>
              <w:rPr>
                <w:rFonts w:ascii="Arial"/>
                <w:sz w:val="21"/>
              </w:rPr>
            </w:pPr>
          </w:p>
          <w:p>
            <w:pPr>
              <w:spacing w:before="71"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0240</w:t>
            </w:r>
          </w:p>
        </w:tc>
        <w:tc>
          <w:tcPr>
            <w:tcW w:w="1448" w:type="dxa"/>
            <w:vAlign w:val="top"/>
          </w:tcPr>
          <w:p>
            <w:pPr>
              <w:spacing w:before="203" w:line="276" w:lineRule="auto"/>
              <w:ind w:left="114" w:right="235" w:firstLine="219"/>
              <w:rPr>
                <w:rFonts w:ascii="宋体" w:hAnsi="宋体" w:eastAsia="宋体" w:cs="宋体"/>
                <w:sz w:val="22"/>
                <w:szCs w:val="22"/>
              </w:rPr>
            </w:pPr>
            <w:r>
              <w:rPr>
                <w:rFonts w:ascii="宋体" w:hAnsi="宋体" w:eastAsia="宋体" w:cs="宋体"/>
                <w:spacing w:val="-2"/>
                <w:sz w:val="22"/>
                <w:szCs w:val="22"/>
              </w:rPr>
              <w:t>税金及</w:t>
            </w:r>
            <w:r>
              <w:rPr>
                <w:rFonts w:ascii="宋体" w:hAnsi="宋体" w:eastAsia="宋体" w:cs="宋体"/>
                <w:spacing w:val="-1"/>
                <w:sz w:val="22"/>
                <w:szCs w:val="22"/>
              </w:rPr>
              <w:t>附</w:t>
            </w:r>
            <w:r>
              <w:rPr>
                <w:rFonts w:ascii="宋体" w:hAnsi="宋体" w:eastAsia="宋体" w:cs="宋体"/>
                <w:spacing w:val="-3"/>
                <w:sz w:val="22"/>
                <w:szCs w:val="22"/>
              </w:rPr>
              <w:t>加</w:t>
            </w:r>
            <w:r>
              <w:rPr>
                <w:rFonts w:ascii="宋体" w:hAnsi="宋体" w:eastAsia="宋体" w:cs="宋体"/>
                <w:spacing w:val="-2"/>
                <w:sz w:val="22"/>
                <w:szCs w:val="22"/>
              </w:rPr>
              <w:t>费用</w:t>
            </w:r>
          </w:p>
        </w:tc>
        <w:tc>
          <w:tcPr>
            <w:tcW w:w="1050" w:type="dxa"/>
            <w:vAlign w:val="top"/>
          </w:tcPr>
          <w:p>
            <w:pPr>
              <w:rPr>
                <w:rFonts w:ascii="Arial"/>
                <w:sz w:val="21"/>
              </w:rPr>
            </w:pPr>
          </w:p>
        </w:tc>
        <w:tc>
          <w:tcPr>
            <w:tcW w:w="789" w:type="dxa"/>
            <w:vAlign w:val="top"/>
          </w:tcPr>
          <w:p>
            <w:pPr>
              <w:rPr>
                <w:rFonts w:ascii="Arial"/>
                <w:sz w:val="21"/>
              </w:rPr>
            </w:pPr>
          </w:p>
        </w:tc>
        <w:tc>
          <w:tcPr>
            <w:tcW w:w="2945" w:type="dxa"/>
            <w:vAlign w:val="top"/>
          </w:tcPr>
          <w:p>
            <w:pPr>
              <w:rPr>
                <w:rFonts w:ascii="Arial"/>
                <w:sz w:val="21"/>
              </w:rPr>
            </w:pP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417" w:type="dxa"/>
            <w:vAlign w:val="top"/>
          </w:tcPr>
          <w:p>
            <w:pPr>
              <w:rPr>
                <w:rFonts w:ascii="Arial"/>
                <w:sz w:val="21"/>
              </w:rPr>
            </w:pPr>
          </w:p>
        </w:tc>
        <w:tc>
          <w:tcPr>
            <w:tcW w:w="1334" w:type="dxa"/>
            <w:vAlign w:val="top"/>
          </w:tcPr>
          <w:p>
            <w:pPr>
              <w:rPr>
                <w:rFonts w:ascii="Arial"/>
                <w:sz w:val="21"/>
              </w:rPr>
            </w:pPr>
          </w:p>
        </w:tc>
        <w:tc>
          <w:tcPr>
            <w:tcW w:w="930" w:type="dxa"/>
            <w:vAlign w:val="top"/>
          </w:tcPr>
          <w:p>
            <w:pPr>
              <w:rPr>
                <w:rFonts w:ascii="Arial"/>
                <w:sz w:val="21"/>
              </w:rPr>
            </w:pPr>
          </w:p>
        </w:tc>
        <w:tc>
          <w:tcPr>
            <w:tcW w:w="801" w:type="dxa"/>
            <w:vAlign w:val="top"/>
          </w:tcPr>
          <w:p>
            <w:pPr>
              <w:spacing w:before="240" w:line="185" w:lineRule="auto"/>
              <w:ind w:left="118"/>
              <w:rPr>
                <w:rFonts w:ascii="宋体" w:hAnsi="宋体" w:eastAsia="宋体" w:cs="宋体"/>
                <w:sz w:val="22"/>
                <w:szCs w:val="22"/>
              </w:rPr>
            </w:pPr>
            <w:r>
              <w:rPr>
                <w:rFonts w:ascii="宋体" w:hAnsi="宋体" w:eastAsia="宋体" w:cs="宋体"/>
                <w:spacing w:val="-3"/>
                <w:sz w:val="22"/>
                <w:szCs w:val="22"/>
              </w:rPr>
              <w:t>3</w:t>
            </w:r>
            <w:r>
              <w:rPr>
                <w:rFonts w:ascii="宋体" w:hAnsi="宋体" w:eastAsia="宋体" w:cs="宋体"/>
                <w:spacing w:val="-2"/>
                <w:sz w:val="22"/>
                <w:szCs w:val="22"/>
              </w:rPr>
              <w:t>0299</w:t>
            </w:r>
          </w:p>
        </w:tc>
        <w:tc>
          <w:tcPr>
            <w:tcW w:w="1448" w:type="dxa"/>
            <w:vAlign w:val="top"/>
          </w:tcPr>
          <w:p>
            <w:pPr>
              <w:spacing w:before="49" w:line="241" w:lineRule="auto"/>
              <w:ind w:left="115" w:right="235" w:firstLine="220"/>
              <w:rPr>
                <w:rFonts w:ascii="宋体" w:hAnsi="宋体" w:eastAsia="宋体" w:cs="宋体"/>
                <w:sz w:val="22"/>
                <w:szCs w:val="22"/>
              </w:rPr>
            </w:pPr>
            <w:r>
              <w:rPr>
                <w:rFonts w:ascii="宋体" w:hAnsi="宋体" w:eastAsia="宋体" w:cs="宋体"/>
                <w:spacing w:val="-3"/>
                <w:sz w:val="22"/>
                <w:szCs w:val="22"/>
              </w:rPr>
              <w:t>其</w:t>
            </w:r>
            <w:r>
              <w:rPr>
                <w:rFonts w:ascii="宋体" w:hAnsi="宋体" w:eastAsia="宋体" w:cs="宋体"/>
                <w:spacing w:val="-2"/>
                <w:sz w:val="22"/>
                <w:szCs w:val="22"/>
              </w:rPr>
              <w:t>他商品和服务</w:t>
            </w:r>
            <w:r>
              <w:rPr>
                <w:rFonts w:ascii="宋体" w:hAnsi="宋体" w:eastAsia="宋体" w:cs="宋体"/>
                <w:spacing w:val="-1"/>
                <w:sz w:val="22"/>
                <w:szCs w:val="22"/>
              </w:rPr>
              <w:t>支出</w:t>
            </w:r>
          </w:p>
        </w:tc>
        <w:tc>
          <w:tcPr>
            <w:tcW w:w="1050" w:type="dxa"/>
            <w:vAlign w:val="top"/>
          </w:tcPr>
          <w:p>
            <w:pPr>
              <w:spacing w:before="239" w:line="186" w:lineRule="auto"/>
              <w:ind w:left="415"/>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6.64</w:t>
            </w:r>
          </w:p>
        </w:tc>
        <w:tc>
          <w:tcPr>
            <w:tcW w:w="789" w:type="dxa"/>
            <w:vAlign w:val="top"/>
          </w:tcPr>
          <w:p>
            <w:pPr>
              <w:rPr>
                <w:rFonts w:ascii="Arial"/>
                <w:sz w:val="21"/>
              </w:rPr>
            </w:pPr>
          </w:p>
        </w:tc>
        <w:tc>
          <w:tcPr>
            <w:tcW w:w="2945" w:type="dxa"/>
            <w:vAlign w:val="top"/>
          </w:tcPr>
          <w:p>
            <w:pPr>
              <w:rPr>
                <w:rFonts w:ascii="Arial"/>
                <w:sz w:val="21"/>
              </w:rPr>
            </w:pPr>
          </w:p>
        </w:tc>
        <w:tc>
          <w:tcPr>
            <w:tcW w:w="14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4751" w:type="dxa"/>
            <w:gridSpan w:val="2"/>
            <w:vAlign w:val="top"/>
          </w:tcPr>
          <w:p>
            <w:pPr>
              <w:spacing w:before="52" w:line="221" w:lineRule="auto"/>
              <w:ind w:left="1723"/>
              <w:rPr>
                <w:rFonts w:ascii="宋体" w:hAnsi="宋体" w:eastAsia="宋体" w:cs="宋体"/>
                <w:sz w:val="22"/>
                <w:szCs w:val="22"/>
              </w:rPr>
            </w:pPr>
            <w:r>
              <w:rPr>
                <w:rFonts w:ascii="宋体" w:hAnsi="宋体" w:eastAsia="宋体" w:cs="宋体"/>
                <w:spacing w:val="-2"/>
                <w:sz w:val="22"/>
                <w:szCs w:val="22"/>
              </w:rPr>
              <w:t>人员经</w:t>
            </w:r>
            <w:r>
              <w:rPr>
                <w:rFonts w:ascii="宋体" w:hAnsi="宋体" w:eastAsia="宋体" w:cs="宋体"/>
                <w:spacing w:val="-1"/>
                <w:sz w:val="22"/>
                <w:szCs w:val="22"/>
              </w:rPr>
              <w:t>费合计</w:t>
            </w:r>
          </w:p>
        </w:tc>
        <w:tc>
          <w:tcPr>
            <w:tcW w:w="930" w:type="dxa"/>
            <w:vAlign w:val="top"/>
          </w:tcPr>
          <w:p>
            <w:pPr>
              <w:spacing w:before="87" w:line="185" w:lineRule="auto"/>
              <w:ind w:left="169"/>
              <w:rPr>
                <w:rFonts w:ascii="宋体" w:hAnsi="宋体" w:eastAsia="宋体" w:cs="宋体"/>
                <w:sz w:val="22"/>
                <w:szCs w:val="22"/>
              </w:rPr>
            </w:pPr>
            <w:r>
              <w:rPr>
                <w:rFonts w:ascii="宋体" w:hAnsi="宋体" w:eastAsia="宋体" w:cs="宋体"/>
                <w:spacing w:val="-2"/>
                <w:sz w:val="22"/>
                <w:szCs w:val="22"/>
              </w:rPr>
              <w:t>62</w:t>
            </w:r>
            <w:r>
              <w:rPr>
                <w:rFonts w:ascii="宋体" w:hAnsi="宋体" w:eastAsia="宋体" w:cs="宋体"/>
                <w:spacing w:val="-1"/>
                <w:sz w:val="22"/>
                <w:szCs w:val="22"/>
              </w:rPr>
              <w:t>5.40</w:t>
            </w:r>
          </w:p>
        </w:tc>
        <w:tc>
          <w:tcPr>
            <w:tcW w:w="7033" w:type="dxa"/>
            <w:gridSpan w:val="5"/>
            <w:vAlign w:val="top"/>
          </w:tcPr>
          <w:p>
            <w:pPr>
              <w:spacing w:before="52" w:line="221" w:lineRule="auto"/>
              <w:ind w:left="2871"/>
              <w:rPr>
                <w:rFonts w:ascii="宋体" w:hAnsi="宋体" w:eastAsia="宋体" w:cs="宋体"/>
                <w:sz w:val="22"/>
                <w:szCs w:val="22"/>
              </w:rPr>
            </w:pPr>
            <w:r>
              <w:rPr>
                <w:rFonts w:ascii="宋体" w:hAnsi="宋体" w:eastAsia="宋体" w:cs="宋体"/>
                <w:spacing w:val="-4"/>
                <w:sz w:val="22"/>
                <w:szCs w:val="22"/>
              </w:rPr>
              <w:t>公</w:t>
            </w:r>
            <w:r>
              <w:rPr>
                <w:rFonts w:ascii="宋体" w:hAnsi="宋体" w:eastAsia="宋体" w:cs="宋体"/>
                <w:spacing w:val="-2"/>
                <w:sz w:val="22"/>
                <w:szCs w:val="22"/>
              </w:rPr>
              <w:t>用经费合计</w:t>
            </w:r>
          </w:p>
        </w:tc>
        <w:tc>
          <w:tcPr>
            <w:tcW w:w="1464" w:type="dxa"/>
            <w:vAlign w:val="top"/>
          </w:tcPr>
          <w:p>
            <w:pPr>
              <w:spacing w:before="87" w:line="196" w:lineRule="auto"/>
              <w:ind w:left="484"/>
              <w:rPr>
                <w:rFonts w:ascii="宋体" w:hAnsi="宋体" w:eastAsia="宋体" w:cs="宋体"/>
                <w:sz w:val="22"/>
                <w:szCs w:val="22"/>
              </w:rPr>
            </w:pPr>
            <w:r>
              <w:rPr>
                <w:rFonts w:ascii="宋体" w:hAnsi="宋体" w:eastAsia="宋体" w:cs="宋体"/>
                <w:spacing w:val="-2"/>
                <w:sz w:val="22"/>
                <w:szCs w:val="22"/>
              </w:rPr>
              <w:t>3,983</w:t>
            </w:r>
            <w:r>
              <w:rPr>
                <w:rFonts w:ascii="宋体" w:hAnsi="宋体" w:eastAsia="宋体" w:cs="宋体"/>
                <w:spacing w:val="-1"/>
                <w:sz w:val="22"/>
                <w:szCs w:val="22"/>
              </w:rPr>
              <w:t>.84</w:t>
            </w:r>
          </w:p>
        </w:tc>
      </w:tr>
    </w:tbl>
    <w:p>
      <w:pPr>
        <w:spacing w:before="59" w:line="232" w:lineRule="auto"/>
        <w:ind w:left="120"/>
        <w:rPr>
          <w:rFonts w:ascii="宋体" w:hAnsi="宋体" w:eastAsia="宋体" w:cs="宋体"/>
          <w:sz w:val="19"/>
          <w:szCs w:val="19"/>
        </w:rPr>
      </w:pPr>
      <w:r>
        <w:rPr>
          <w:rFonts w:ascii="宋体" w:hAnsi="宋体" w:eastAsia="宋体" w:cs="宋体"/>
          <w:spacing w:val="18"/>
          <w:sz w:val="19"/>
          <w:szCs w:val="19"/>
        </w:rPr>
        <w:t>注：本</w:t>
      </w:r>
      <w:r>
        <w:rPr>
          <w:rFonts w:ascii="宋体" w:hAnsi="宋体" w:eastAsia="宋体" w:cs="宋体"/>
          <w:spacing w:val="15"/>
          <w:sz w:val="19"/>
          <w:szCs w:val="19"/>
        </w:rPr>
        <w:t>表</w:t>
      </w:r>
      <w:r>
        <w:rPr>
          <w:rFonts w:ascii="宋体" w:hAnsi="宋体" w:eastAsia="宋体" w:cs="宋体"/>
          <w:spacing w:val="9"/>
          <w:sz w:val="19"/>
          <w:szCs w:val="19"/>
        </w:rPr>
        <w:t>反映部门本年度一般公共预算财政拨款基本支出明细情况。本表金额转换为万元时，因四舍五入可能存在尾差。</w:t>
      </w:r>
    </w:p>
    <w:p>
      <w:pPr>
        <w:sectPr>
          <w:footerReference r:id="rId22" w:type="default"/>
          <w:pgSz w:w="16839" w:h="11906"/>
          <w:pgMar w:top="1012" w:right="1327" w:bottom="882" w:left="1327" w:header="0" w:footer="722" w:gutter="0"/>
          <w:pgBorders>
            <w:top w:val="none" w:sz="0" w:space="0"/>
            <w:left w:val="none" w:sz="0" w:space="0"/>
            <w:bottom w:val="none" w:sz="0" w:space="0"/>
            <w:right w:val="none" w:sz="0" w:space="0"/>
          </w:pgBorders>
          <w:cols w:space="720" w:num="1"/>
        </w:sectPr>
      </w:pPr>
    </w:p>
    <w:p/>
    <w:p/>
    <w:p/>
    <w:p/>
    <w:p>
      <w:pPr>
        <w:spacing w:line="126" w:lineRule="exact"/>
      </w:pPr>
    </w:p>
    <w:p>
      <w:pPr>
        <w:sectPr>
          <w:footerReference r:id="rId23" w:type="default"/>
          <w:pgSz w:w="16839" w:h="11906"/>
          <w:pgMar w:top="1012" w:right="1361" w:bottom="882" w:left="1474" w:header="0" w:footer="722" w:gutter="0"/>
          <w:pgBorders>
            <w:top w:val="none" w:sz="0" w:space="0"/>
            <w:left w:val="none" w:sz="0" w:space="0"/>
            <w:bottom w:val="none" w:sz="0" w:space="0"/>
            <w:right w:val="none" w:sz="0" w:space="0"/>
          </w:pgBorders>
          <w:cols w:equalWidth="0" w:num="1">
            <w:col w:w="14003"/>
          </w:cols>
        </w:sectPr>
      </w:pPr>
    </w:p>
    <w:p>
      <w:pPr>
        <w:spacing w:before="87" w:line="727" w:lineRule="exact"/>
        <w:ind w:left="2404"/>
        <w:rPr>
          <w:rFonts w:ascii="宋体" w:hAnsi="宋体" w:eastAsia="宋体" w:cs="宋体"/>
          <w:sz w:val="43"/>
          <w:szCs w:val="43"/>
        </w:rPr>
      </w:pPr>
      <w:r>
        <w:rPr>
          <w:rFonts w:ascii="宋体" w:hAnsi="宋体" w:eastAsia="宋体" w:cs="宋体"/>
          <w:spacing w:val="9"/>
          <w:position w:val="3"/>
          <w:sz w:val="43"/>
          <w:szCs w:val="43"/>
        </w:rPr>
        <w:t>一般公共预算财政拨款“三公”经费支出决算</w:t>
      </w:r>
      <w:r>
        <w:rPr>
          <w:rFonts w:ascii="宋体" w:hAnsi="宋体" w:eastAsia="宋体" w:cs="宋体"/>
          <w:spacing w:val="5"/>
          <w:position w:val="3"/>
          <w:sz w:val="43"/>
          <w:szCs w:val="43"/>
        </w:rPr>
        <w:t>表</w:t>
      </w:r>
    </w:p>
    <w:p>
      <w:pPr>
        <w:spacing w:before="173" w:line="193" w:lineRule="auto"/>
        <w:ind w:left="122"/>
        <w:rPr>
          <w:rFonts w:ascii="宋体" w:hAnsi="宋体" w:eastAsia="宋体" w:cs="宋体"/>
          <w:sz w:val="19"/>
          <w:szCs w:val="19"/>
        </w:rPr>
      </w:pPr>
      <w:r>
        <w:rPr>
          <w:rFonts w:ascii="宋体" w:hAnsi="宋体" w:eastAsia="宋体" w:cs="宋体"/>
          <w:spacing w:val="13"/>
          <w:sz w:val="19"/>
          <w:szCs w:val="19"/>
        </w:rPr>
        <w:t>部</w:t>
      </w:r>
      <w:r>
        <w:rPr>
          <w:rFonts w:ascii="宋体" w:hAnsi="宋体" w:eastAsia="宋体" w:cs="宋体"/>
          <w:spacing w:val="9"/>
          <w:sz w:val="19"/>
          <w:szCs w:val="19"/>
        </w:rPr>
        <w:t>门：柘城县市政公用设施养护中心</w:t>
      </w:r>
    </w:p>
    <w:p>
      <w:pPr>
        <w:spacing w:line="14" w:lineRule="auto"/>
        <w:rPr>
          <w:rFonts w:ascii="Arial"/>
          <w:sz w:val="2"/>
        </w:rPr>
      </w:pPr>
      <w:r>
        <w:rPr>
          <w:rFonts w:ascii="Arial" w:hAnsi="Arial" w:eastAsia="Arial" w:cs="Arial"/>
          <w:sz w:val="2"/>
          <w:szCs w:val="2"/>
        </w:rPr>
        <w:br w:type="column"/>
      </w:r>
    </w:p>
    <w:p>
      <w:pPr>
        <w:spacing w:line="304" w:lineRule="auto"/>
        <w:rPr>
          <w:rFonts w:ascii="Arial"/>
          <w:sz w:val="21"/>
        </w:rPr>
      </w:pPr>
    </w:p>
    <w:p>
      <w:pPr>
        <w:spacing w:line="304" w:lineRule="auto"/>
        <w:rPr>
          <w:rFonts w:ascii="Arial"/>
          <w:sz w:val="21"/>
        </w:rPr>
      </w:pPr>
    </w:p>
    <w:p>
      <w:pPr>
        <w:spacing w:before="62" w:line="248" w:lineRule="auto"/>
        <w:ind w:right="114" w:firstLine="506"/>
        <w:rPr>
          <w:rFonts w:ascii="宋体" w:hAnsi="宋体" w:eastAsia="宋体" w:cs="宋体"/>
          <w:sz w:val="19"/>
          <w:szCs w:val="19"/>
        </w:rPr>
      </w:pPr>
      <w:r>
        <w:rPr>
          <w:rFonts w:ascii="宋体" w:hAnsi="宋体" w:eastAsia="宋体" w:cs="宋体"/>
          <w:spacing w:val="-13"/>
          <w:sz w:val="19"/>
          <w:szCs w:val="19"/>
        </w:rPr>
        <w:t>公</w:t>
      </w:r>
      <w:r>
        <w:rPr>
          <w:rFonts w:ascii="宋体" w:hAnsi="宋体" w:eastAsia="宋体" w:cs="宋体"/>
          <w:spacing w:val="-9"/>
          <w:sz w:val="19"/>
          <w:szCs w:val="19"/>
        </w:rPr>
        <w:t>开07表</w:t>
      </w:r>
      <w:r>
        <w:rPr>
          <w:rFonts w:ascii="宋体" w:hAnsi="宋体" w:eastAsia="宋体" w:cs="宋体"/>
          <w:spacing w:val="11"/>
          <w:sz w:val="19"/>
          <w:szCs w:val="19"/>
        </w:rPr>
        <w:t>金</w:t>
      </w:r>
      <w:r>
        <w:rPr>
          <w:rFonts w:ascii="宋体" w:hAnsi="宋体" w:eastAsia="宋体" w:cs="宋体"/>
          <w:spacing w:val="8"/>
          <w:sz w:val="19"/>
          <w:szCs w:val="19"/>
        </w:rPr>
        <w:t>额单位：万元</w:t>
      </w:r>
    </w:p>
    <w:p>
      <w:pPr>
        <w:sectPr>
          <w:type w:val="continuous"/>
          <w:pgSz w:w="16839" w:h="11906"/>
          <w:pgMar w:top="1012" w:right="1361" w:bottom="882" w:left="1474" w:header="0" w:footer="722" w:gutter="0"/>
          <w:pgBorders>
            <w:top w:val="none" w:sz="0" w:space="0"/>
            <w:left w:val="none" w:sz="0" w:space="0"/>
            <w:bottom w:val="none" w:sz="0" w:space="0"/>
            <w:right w:val="none" w:sz="0" w:space="0"/>
          </w:pgBorders>
          <w:cols w:equalWidth="0" w:num="2">
            <w:col w:w="12399" w:space="100"/>
            <w:col w:w="1505"/>
          </w:cols>
        </w:sectPr>
      </w:pPr>
    </w:p>
    <w:p>
      <w:pPr>
        <w:spacing w:line="55" w:lineRule="exact"/>
      </w:pPr>
    </w:p>
    <w:tbl>
      <w:tblPr>
        <w:tblStyle w:val="4"/>
        <w:tblW w:w="1399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419"/>
        <w:gridCol w:w="1077"/>
        <w:gridCol w:w="977"/>
        <w:gridCol w:w="639"/>
        <w:gridCol w:w="977"/>
        <w:gridCol w:w="642"/>
        <w:gridCol w:w="977"/>
        <w:gridCol w:w="1077"/>
        <w:gridCol w:w="977"/>
        <w:gridCol w:w="639"/>
        <w:gridCol w:w="976"/>
        <w:gridCol w:w="162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7731" w:type="dxa"/>
            <w:gridSpan w:val="6"/>
            <w:vAlign w:val="top"/>
          </w:tcPr>
          <w:p>
            <w:pPr>
              <w:spacing w:before="50" w:line="220" w:lineRule="auto"/>
              <w:ind w:left="3544"/>
              <w:rPr>
                <w:rFonts w:ascii="宋体" w:hAnsi="宋体" w:eastAsia="宋体" w:cs="宋体"/>
                <w:sz w:val="22"/>
                <w:szCs w:val="22"/>
              </w:rPr>
            </w:pPr>
            <w:r>
              <w:rPr>
                <w:rFonts w:ascii="宋体" w:hAnsi="宋体" w:eastAsia="宋体" w:cs="宋体"/>
                <w:spacing w:val="-3"/>
                <w:sz w:val="22"/>
                <w:szCs w:val="22"/>
              </w:rPr>
              <w:t>预算数</w:t>
            </w:r>
          </w:p>
        </w:tc>
        <w:tc>
          <w:tcPr>
            <w:tcW w:w="6266" w:type="dxa"/>
            <w:gridSpan w:val="6"/>
            <w:vAlign w:val="top"/>
          </w:tcPr>
          <w:p>
            <w:pPr>
              <w:spacing w:before="50" w:line="220" w:lineRule="auto"/>
              <w:ind w:left="2814"/>
              <w:rPr>
                <w:rFonts w:ascii="宋体" w:hAnsi="宋体" w:eastAsia="宋体" w:cs="宋体"/>
                <w:sz w:val="22"/>
                <w:szCs w:val="22"/>
              </w:rPr>
            </w:pPr>
            <w:r>
              <w:rPr>
                <w:rFonts w:ascii="宋体" w:hAnsi="宋体" w:eastAsia="宋体" w:cs="宋体"/>
                <w:spacing w:val="-6"/>
                <w:sz w:val="22"/>
                <w:szCs w:val="22"/>
              </w:rPr>
              <w:t>决</w:t>
            </w:r>
            <w:r>
              <w:rPr>
                <w:rFonts w:ascii="宋体" w:hAnsi="宋体" w:eastAsia="宋体" w:cs="宋体"/>
                <w:spacing w:val="-4"/>
                <w:sz w:val="22"/>
                <w:szCs w:val="22"/>
              </w:rPr>
              <w:t>算数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419" w:type="dxa"/>
            <w:vMerge w:val="restart"/>
            <w:tcBorders>
              <w:bottom w:val="nil"/>
            </w:tcBorders>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71" w:line="222" w:lineRule="auto"/>
              <w:ind w:left="1496"/>
              <w:rPr>
                <w:rFonts w:ascii="宋体" w:hAnsi="宋体" w:eastAsia="宋体" w:cs="宋体"/>
                <w:sz w:val="22"/>
                <w:szCs w:val="22"/>
              </w:rPr>
            </w:pPr>
            <w:r>
              <w:rPr>
                <w:rFonts w:ascii="宋体" w:hAnsi="宋体" w:eastAsia="宋体" w:cs="宋体"/>
                <w:spacing w:val="-4"/>
                <w:sz w:val="22"/>
                <w:szCs w:val="22"/>
              </w:rPr>
              <w:t>合计</w:t>
            </w:r>
          </w:p>
        </w:tc>
        <w:tc>
          <w:tcPr>
            <w:tcW w:w="1077"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before="71" w:line="262" w:lineRule="auto"/>
              <w:ind w:left="136" w:right="100" w:firstLine="96"/>
              <w:rPr>
                <w:rFonts w:ascii="宋体" w:hAnsi="宋体" w:eastAsia="宋体" w:cs="宋体"/>
                <w:sz w:val="22"/>
                <w:szCs w:val="22"/>
              </w:rPr>
            </w:pPr>
            <w:r>
              <w:rPr>
                <w:rFonts w:ascii="宋体" w:hAnsi="宋体" w:eastAsia="宋体" w:cs="宋体"/>
                <w:spacing w:val="-10"/>
                <w:sz w:val="22"/>
                <w:szCs w:val="22"/>
              </w:rPr>
              <w:t>因</w:t>
            </w:r>
            <w:r>
              <w:rPr>
                <w:rFonts w:ascii="宋体" w:hAnsi="宋体" w:eastAsia="宋体" w:cs="宋体"/>
                <w:spacing w:val="-8"/>
                <w:sz w:val="22"/>
                <w:szCs w:val="22"/>
              </w:rPr>
              <w:t>公出</w:t>
            </w:r>
            <w:r>
              <w:rPr>
                <w:rFonts w:ascii="宋体" w:hAnsi="宋体" w:eastAsia="宋体" w:cs="宋体"/>
                <w:spacing w:val="-9"/>
                <w:sz w:val="22"/>
                <w:szCs w:val="22"/>
              </w:rPr>
              <w:t>国(境)</w:t>
            </w:r>
          </w:p>
          <w:p>
            <w:pPr>
              <w:spacing w:before="1" w:line="220" w:lineRule="auto"/>
              <w:ind w:left="445"/>
              <w:rPr>
                <w:rFonts w:ascii="宋体" w:hAnsi="宋体" w:eastAsia="宋体" w:cs="宋体"/>
                <w:sz w:val="22"/>
                <w:szCs w:val="22"/>
              </w:rPr>
            </w:pPr>
            <w:r>
              <w:rPr>
                <w:rFonts w:ascii="宋体" w:hAnsi="宋体" w:eastAsia="宋体" w:cs="宋体"/>
                <w:sz w:val="22"/>
                <w:szCs w:val="22"/>
              </w:rPr>
              <w:t>费</w:t>
            </w:r>
          </w:p>
        </w:tc>
        <w:tc>
          <w:tcPr>
            <w:tcW w:w="2593" w:type="dxa"/>
            <w:gridSpan w:val="3"/>
            <w:vAlign w:val="top"/>
          </w:tcPr>
          <w:p>
            <w:pPr>
              <w:spacing w:before="46" w:line="220" w:lineRule="auto"/>
              <w:ind w:left="208"/>
              <w:rPr>
                <w:rFonts w:ascii="宋体" w:hAnsi="宋体" w:eastAsia="宋体" w:cs="宋体"/>
                <w:sz w:val="22"/>
                <w:szCs w:val="22"/>
              </w:rPr>
            </w:pPr>
            <w:r>
              <w:rPr>
                <w:rFonts w:ascii="宋体" w:hAnsi="宋体" w:eastAsia="宋体" w:cs="宋体"/>
                <w:spacing w:val="-2"/>
                <w:sz w:val="22"/>
                <w:szCs w:val="22"/>
              </w:rPr>
              <w:t>公务用车购</w:t>
            </w:r>
            <w:r>
              <w:rPr>
                <w:rFonts w:ascii="宋体" w:hAnsi="宋体" w:eastAsia="宋体" w:cs="宋体"/>
                <w:spacing w:val="-1"/>
                <w:sz w:val="22"/>
                <w:szCs w:val="22"/>
              </w:rPr>
              <w:t>置及运行费</w:t>
            </w:r>
          </w:p>
        </w:tc>
        <w:tc>
          <w:tcPr>
            <w:tcW w:w="642" w:type="dxa"/>
            <w:vMerge w:val="restart"/>
            <w:tcBorders>
              <w:bottom w:val="nil"/>
            </w:tcBorders>
            <w:textDirection w:val="tbRlV"/>
            <w:vAlign w:val="top"/>
          </w:tcPr>
          <w:p>
            <w:pPr>
              <w:spacing w:before="207" w:line="209" w:lineRule="auto"/>
              <w:ind w:left="518"/>
              <w:rPr>
                <w:rFonts w:ascii="宋体" w:hAnsi="宋体" w:eastAsia="宋体" w:cs="宋体"/>
                <w:sz w:val="22"/>
                <w:szCs w:val="22"/>
              </w:rPr>
            </w:pPr>
            <w:r>
              <w:rPr>
                <w:rFonts w:ascii="宋体" w:hAnsi="宋体" w:eastAsia="宋体" w:cs="宋体"/>
                <w:spacing w:val="-8"/>
                <w:sz w:val="22"/>
                <w:szCs w:val="22"/>
              </w:rPr>
              <w:t>公务接待费</w:t>
            </w:r>
          </w:p>
        </w:tc>
        <w:tc>
          <w:tcPr>
            <w:tcW w:w="977" w:type="dxa"/>
            <w:vMerge w:val="restart"/>
            <w:tcBorders>
              <w:bottom w:val="nil"/>
            </w:tcBorders>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71" w:line="222" w:lineRule="auto"/>
              <w:ind w:left="274"/>
              <w:rPr>
                <w:rFonts w:ascii="宋体" w:hAnsi="宋体" w:eastAsia="宋体" w:cs="宋体"/>
                <w:sz w:val="22"/>
                <w:szCs w:val="22"/>
              </w:rPr>
            </w:pPr>
            <w:r>
              <w:rPr>
                <w:rFonts w:ascii="宋体" w:hAnsi="宋体" w:eastAsia="宋体" w:cs="宋体"/>
                <w:spacing w:val="-4"/>
                <w:sz w:val="22"/>
                <w:szCs w:val="22"/>
              </w:rPr>
              <w:t>合计</w:t>
            </w:r>
          </w:p>
        </w:tc>
        <w:tc>
          <w:tcPr>
            <w:tcW w:w="1077"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before="71" w:line="262" w:lineRule="auto"/>
              <w:ind w:left="136" w:right="99" w:firstLine="96"/>
              <w:rPr>
                <w:rFonts w:ascii="宋体" w:hAnsi="宋体" w:eastAsia="宋体" w:cs="宋体"/>
                <w:sz w:val="22"/>
                <w:szCs w:val="22"/>
              </w:rPr>
            </w:pPr>
            <w:r>
              <w:rPr>
                <w:rFonts w:ascii="宋体" w:hAnsi="宋体" w:eastAsia="宋体" w:cs="宋体"/>
                <w:spacing w:val="-10"/>
                <w:sz w:val="22"/>
                <w:szCs w:val="22"/>
              </w:rPr>
              <w:t>因</w:t>
            </w:r>
            <w:r>
              <w:rPr>
                <w:rFonts w:ascii="宋体" w:hAnsi="宋体" w:eastAsia="宋体" w:cs="宋体"/>
                <w:spacing w:val="-8"/>
                <w:sz w:val="22"/>
                <w:szCs w:val="22"/>
              </w:rPr>
              <w:t>公出</w:t>
            </w:r>
            <w:r>
              <w:rPr>
                <w:rFonts w:ascii="宋体" w:hAnsi="宋体" w:eastAsia="宋体" w:cs="宋体"/>
                <w:spacing w:val="-9"/>
                <w:sz w:val="22"/>
                <w:szCs w:val="22"/>
              </w:rPr>
              <w:t>国(境)</w:t>
            </w:r>
          </w:p>
          <w:p>
            <w:pPr>
              <w:spacing w:before="1" w:line="220" w:lineRule="auto"/>
              <w:ind w:left="446"/>
              <w:rPr>
                <w:rFonts w:ascii="宋体" w:hAnsi="宋体" w:eastAsia="宋体" w:cs="宋体"/>
                <w:sz w:val="22"/>
                <w:szCs w:val="22"/>
              </w:rPr>
            </w:pPr>
            <w:r>
              <w:rPr>
                <w:rFonts w:ascii="宋体" w:hAnsi="宋体" w:eastAsia="宋体" w:cs="宋体"/>
                <w:sz w:val="22"/>
                <w:szCs w:val="22"/>
              </w:rPr>
              <w:t>费</w:t>
            </w:r>
          </w:p>
        </w:tc>
        <w:tc>
          <w:tcPr>
            <w:tcW w:w="2592" w:type="dxa"/>
            <w:gridSpan w:val="3"/>
            <w:vAlign w:val="top"/>
          </w:tcPr>
          <w:p>
            <w:pPr>
              <w:spacing w:before="46" w:line="220" w:lineRule="auto"/>
              <w:ind w:left="211"/>
              <w:rPr>
                <w:rFonts w:ascii="宋体" w:hAnsi="宋体" w:eastAsia="宋体" w:cs="宋体"/>
                <w:sz w:val="22"/>
                <w:szCs w:val="22"/>
              </w:rPr>
            </w:pPr>
            <w:r>
              <w:rPr>
                <w:rFonts w:ascii="宋体" w:hAnsi="宋体" w:eastAsia="宋体" w:cs="宋体"/>
                <w:spacing w:val="-2"/>
                <w:sz w:val="22"/>
                <w:szCs w:val="22"/>
              </w:rPr>
              <w:t>公务用车购</w:t>
            </w:r>
            <w:r>
              <w:rPr>
                <w:rFonts w:ascii="宋体" w:hAnsi="宋体" w:eastAsia="宋体" w:cs="宋体"/>
                <w:spacing w:val="-1"/>
                <w:sz w:val="22"/>
                <w:szCs w:val="22"/>
              </w:rPr>
              <w:t>置及运行费</w:t>
            </w:r>
          </w:p>
        </w:tc>
        <w:tc>
          <w:tcPr>
            <w:tcW w:w="1620" w:type="dxa"/>
            <w:vMerge w:val="restart"/>
            <w:tcBorders>
              <w:bottom w:val="nil"/>
            </w:tcBorders>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before="71" w:line="220" w:lineRule="auto"/>
              <w:ind w:left="273"/>
              <w:rPr>
                <w:rFonts w:ascii="宋体" w:hAnsi="宋体" w:eastAsia="宋体" w:cs="宋体"/>
                <w:sz w:val="22"/>
                <w:szCs w:val="22"/>
              </w:rPr>
            </w:pPr>
            <w:r>
              <w:rPr>
                <w:rFonts w:ascii="宋体" w:hAnsi="宋体" w:eastAsia="宋体" w:cs="宋体"/>
                <w:spacing w:val="-4"/>
                <w:sz w:val="22"/>
                <w:szCs w:val="22"/>
              </w:rPr>
              <w:t>公务</w:t>
            </w:r>
            <w:r>
              <w:rPr>
                <w:rFonts w:ascii="宋体" w:hAnsi="宋体" w:eastAsia="宋体" w:cs="宋体"/>
                <w:spacing w:val="-2"/>
                <w:sz w:val="22"/>
                <w:szCs w:val="22"/>
              </w:rPr>
              <w:t>接待费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6" w:hRule="atLeast"/>
        </w:trPr>
        <w:tc>
          <w:tcPr>
            <w:tcW w:w="3419" w:type="dxa"/>
            <w:vMerge w:val="continue"/>
            <w:tcBorders>
              <w:top w:val="nil"/>
            </w:tcBorders>
            <w:vAlign w:val="top"/>
          </w:tcPr>
          <w:p>
            <w:pPr>
              <w:rPr>
                <w:rFonts w:ascii="Arial"/>
                <w:sz w:val="21"/>
              </w:rPr>
            </w:pPr>
          </w:p>
        </w:tc>
        <w:tc>
          <w:tcPr>
            <w:tcW w:w="1077" w:type="dxa"/>
            <w:vMerge w:val="continue"/>
            <w:tcBorders>
              <w:top w:val="nil"/>
            </w:tcBorders>
            <w:vAlign w:val="top"/>
          </w:tcPr>
          <w:p>
            <w:pPr>
              <w:rPr>
                <w:rFonts w:ascii="Arial"/>
                <w:sz w:val="21"/>
              </w:rPr>
            </w:pPr>
          </w:p>
        </w:tc>
        <w:tc>
          <w:tcPr>
            <w:tcW w:w="977" w:type="dxa"/>
            <w:vAlign w:val="top"/>
          </w:tcPr>
          <w:p>
            <w:pPr>
              <w:spacing w:line="302" w:lineRule="auto"/>
              <w:rPr>
                <w:rFonts w:ascii="Arial"/>
                <w:sz w:val="21"/>
              </w:rPr>
            </w:pPr>
          </w:p>
          <w:p>
            <w:pPr>
              <w:spacing w:line="302" w:lineRule="auto"/>
              <w:rPr>
                <w:rFonts w:ascii="Arial"/>
                <w:sz w:val="21"/>
              </w:rPr>
            </w:pPr>
          </w:p>
          <w:p>
            <w:pPr>
              <w:spacing w:line="303" w:lineRule="auto"/>
              <w:rPr>
                <w:rFonts w:ascii="Arial"/>
                <w:sz w:val="21"/>
              </w:rPr>
            </w:pPr>
          </w:p>
          <w:p>
            <w:pPr>
              <w:spacing w:before="72" w:line="222" w:lineRule="auto"/>
              <w:ind w:left="279"/>
              <w:rPr>
                <w:rFonts w:ascii="宋体" w:hAnsi="宋体" w:eastAsia="宋体" w:cs="宋体"/>
                <w:sz w:val="22"/>
                <w:szCs w:val="22"/>
              </w:rPr>
            </w:pPr>
            <w:r>
              <w:rPr>
                <w:rFonts w:ascii="宋体" w:hAnsi="宋体" w:eastAsia="宋体" w:cs="宋体"/>
                <w:spacing w:val="-7"/>
                <w:sz w:val="22"/>
                <w:szCs w:val="22"/>
              </w:rPr>
              <w:t>小</w:t>
            </w:r>
            <w:r>
              <w:rPr>
                <w:rFonts w:ascii="宋体" w:hAnsi="宋体" w:eastAsia="宋体" w:cs="宋体"/>
                <w:spacing w:val="-6"/>
                <w:sz w:val="22"/>
                <w:szCs w:val="22"/>
              </w:rPr>
              <w:t>计</w:t>
            </w:r>
          </w:p>
        </w:tc>
        <w:tc>
          <w:tcPr>
            <w:tcW w:w="639" w:type="dxa"/>
            <w:textDirection w:val="tbRlV"/>
            <w:vAlign w:val="top"/>
          </w:tcPr>
          <w:p>
            <w:pPr>
              <w:spacing w:before="206" w:line="210" w:lineRule="auto"/>
              <w:ind w:left="49"/>
              <w:rPr>
                <w:rFonts w:ascii="宋体" w:hAnsi="宋体" w:eastAsia="宋体" w:cs="宋体"/>
                <w:sz w:val="22"/>
                <w:szCs w:val="22"/>
              </w:rPr>
            </w:pPr>
            <w:r>
              <w:rPr>
                <w:rFonts w:ascii="宋体" w:hAnsi="宋体" w:eastAsia="宋体" w:cs="宋体"/>
                <w:spacing w:val="-12"/>
                <w:sz w:val="22"/>
                <w:szCs w:val="22"/>
              </w:rPr>
              <w:t>公</w:t>
            </w:r>
            <w:r>
              <w:rPr>
                <w:rFonts w:ascii="宋体" w:hAnsi="宋体" w:eastAsia="宋体" w:cs="宋体"/>
                <w:spacing w:val="-8"/>
                <w:sz w:val="22"/>
                <w:szCs w:val="22"/>
              </w:rPr>
              <w:t>务用车购置费</w:t>
            </w:r>
          </w:p>
        </w:tc>
        <w:tc>
          <w:tcPr>
            <w:tcW w:w="977" w:type="dxa"/>
            <w:vAlign w:val="top"/>
          </w:tcPr>
          <w:p>
            <w:pPr>
              <w:spacing w:line="299" w:lineRule="auto"/>
              <w:rPr>
                <w:rFonts w:ascii="Arial"/>
                <w:sz w:val="21"/>
              </w:rPr>
            </w:pPr>
          </w:p>
          <w:p>
            <w:pPr>
              <w:spacing w:line="299" w:lineRule="auto"/>
              <w:rPr>
                <w:rFonts w:ascii="Arial"/>
                <w:sz w:val="21"/>
              </w:rPr>
            </w:pPr>
          </w:p>
          <w:p>
            <w:pPr>
              <w:spacing w:before="71" w:line="220" w:lineRule="auto"/>
              <w:ind w:left="171"/>
              <w:rPr>
                <w:rFonts w:ascii="宋体" w:hAnsi="宋体" w:eastAsia="宋体" w:cs="宋体"/>
                <w:sz w:val="22"/>
                <w:szCs w:val="22"/>
              </w:rPr>
            </w:pPr>
            <w:r>
              <w:rPr>
                <w:rFonts w:ascii="宋体" w:hAnsi="宋体" w:eastAsia="宋体" w:cs="宋体"/>
                <w:spacing w:val="-6"/>
                <w:sz w:val="22"/>
                <w:szCs w:val="22"/>
              </w:rPr>
              <w:t>公</w:t>
            </w:r>
            <w:r>
              <w:rPr>
                <w:rFonts w:ascii="宋体" w:hAnsi="宋体" w:eastAsia="宋体" w:cs="宋体"/>
                <w:spacing w:val="-4"/>
                <w:sz w:val="22"/>
                <w:szCs w:val="22"/>
              </w:rPr>
              <w:t>务用</w:t>
            </w:r>
          </w:p>
          <w:p>
            <w:pPr>
              <w:spacing w:before="49" w:line="220" w:lineRule="auto"/>
              <w:ind w:left="166"/>
              <w:rPr>
                <w:rFonts w:ascii="宋体" w:hAnsi="宋体" w:eastAsia="宋体" w:cs="宋体"/>
                <w:sz w:val="22"/>
                <w:szCs w:val="22"/>
              </w:rPr>
            </w:pPr>
            <w:r>
              <w:rPr>
                <w:rFonts w:ascii="宋体" w:hAnsi="宋体" w:eastAsia="宋体" w:cs="宋体"/>
                <w:spacing w:val="-3"/>
                <w:sz w:val="22"/>
                <w:szCs w:val="22"/>
              </w:rPr>
              <w:t>车运行</w:t>
            </w:r>
          </w:p>
          <w:p>
            <w:pPr>
              <w:spacing w:before="49" w:line="221" w:lineRule="auto"/>
              <w:ind w:left="397"/>
              <w:rPr>
                <w:rFonts w:ascii="宋体" w:hAnsi="宋体" w:eastAsia="宋体" w:cs="宋体"/>
                <w:sz w:val="22"/>
                <w:szCs w:val="22"/>
              </w:rPr>
            </w:pPr>
            <w:r>
              <w:rPr>
                <w:rFonts w:ascii="宋体" w:hAnsi="宋体" w:eastAsia="宋体" w:cs="宋体"/>
                <w:sz w:val="22"/>
                <w:szCs w:val="22"/>
              </w:rPr>
              <w:t>费</w:t>
            </w:r>
          </w:p>
        </w:tc>
        <w:tc>
          <w:tcPr>
            <w:tcW w:w="642" w:type="dxa"/>
            <w:vMerge w:val="continue"/>
            <w:tcBorders>
              <w:top w:val="nil"/>
            </w:tcBorders>
            <w:textDirection w:val="tbRlV"/>
            <w:vAlign w:val="top"/>
          </w:tcPr>
          <w:p>
            <w:pPr>
              <w:rPr>
                <w:rFonts w:ascii="Arial"/>
                <w:sz w:val="21"/>
              </w:rPr>
            </w:pPr>
          </w:p>
        </w:tc>
        <w:tc>
          <w:tcPr>
            <w:tcW w:w="977" w:type="dxa"/>
            <w:vMerge w:val="continue"/>
            <w:tcBorders>
              <w:top w:val="nil"/>
            </w:tcBorders>
            <w:vAlign w:val="top"/>
          </w:tcPr>
          <w:p>
            <w:pPr>
              <w:rPr>
                <w:rFonts w:ascii="Arial"/>
                <w:sz w:val="21"/>
              </w:rPr>
            </w:pPr>
          </w:p>
        </w:tc>
        <w:tc>
          <w:tcPr>
            <w:tcW w:w="1077" w:type="dxa"/>
            <w:vMerge w:val="continue"/>
            <w:tcBorders>
              <w:top w:val="nil"/>
            </w:tcBorders>
            <w:vAlign w:val="top"/>
          </w:tcPr>
          <w:p>
            <w:pPr>
              <w:rPr>
                <w:rFonts w:ascii="Arial"/>
                <w:sz w:val="21"/>
              </w:rPr>
            </w:pPr>
          </w:p>
        </w:tc>
        <w:tc>
          <w:tcPr>
            <w:tcW w:w="977" w:type="dxa"/>
            <w:vAlign w:val="top"/>
          </w:tcPr>
          <w:p>
            <w:pPr>
              <w:spacing w:line="302" w:lineRule="auto"/>
              <w:rPr>
                <w:rFonts w:ascii="Arial"/>
                <w:sz w:val="21"/>
              </w:rPr>
            </w:pPr>
          </w:p>
          <w:p>
            <w:pPr>
              <w:spacing w:line="302" w:lineRule="auto"/>
              <w:rPr>
                <w:rFonts w:ascii="Arial"/>
                <w:sz w:val="21"/>
              </w:rPr>
            </w:pPr>
          </w:p>
          <w:p>
            <w:pPr>
              <w:spacing w:line="303" w:lineRule="auto"/>
              <w:rPr>
                <w:rFonts w:ascii="Arial"/>
                <w:sz w:val="21"/>
              </w:rPr>
            </w:pPr>
          </w:p>
          <w:p>
            <w:pPr>
              <w:spacing w:before="72" w:line="222" w:lineRule="auto"/>
              <w:ind w:left="282"/>
              <w:rPr>
                <w:rFonts w:ascii="宋体" w:hAnsi="宋体" w:eastAsia="宋体" w:cs="宋体"/>
                <w:sz w:val="22"/>
                <w:szCs w:val="22"/>
              </w:rPr>
            </w:pPr>
            <w:r>
              <w:rPr>
                <w:rFonts w:ascii="宋体" w:hAnsi="宋体" w:eastAsia="宋体" w:cs="宋体"/>
                <w:spacing w:val="-7"/>
                <w:sz w:val="22"/>
                <w:szCs w:val="22"/>
              </w:rPr>
              <w:t>小</w:t>
            </w:r>
            <w:r>
              <w:rPr>
                <w:rFonts w:ascii="宋体" w:hAnsi="宋体" w:eastAsia="宋体" w:cs="宋体"/>
                <w:spacing w:val="-6"/>
                <w:sz w:val="22"/>
                <w:szCs w:val="22"/>
              </w:rPr>
              <w:t>计</w:t>
            </w:r>
          </w:p>
        </w:tc>
        <w:tc>
          <w:tcPr>
            <w:tcW w:w="639" w:type="dxa"/>
            <w:textDirection w:val="tbRlV"/>
            <w:vAlign w:val="top"/>
          </w:tcPr>
          <w:p>
            <w:pPr>
              <w:spacing w:before="205" w:line="210" w:lineRule="auto"/>
              <w:ind w:left="49"/>
              <w:rPr>
                <w:rFonts w:ascii="宋体" w:hAnsi="宋体" w:eastAsia="宋体" w:cs="宋体"/>
                <w:sz w:val="22"/>
                <w:szCs w:val="22"/>
              </w:rPr>
            </w:pPr>
            <w:r>
              <w:rPr>
                <w:rFonts w:ascii="宋体" w:hAnsi="宋体" w:eastAsia="宋体" w:cs="宋体"/>
                <w:spacing w:val="-12"/>
                <w:sz w:val="22"/>
                <w:szCs w:val="22"/>
              </w:rPr>
              <w:t>公</w:t>
            </w:r>
            <w:r>
              <w:rPr>
                <w:rFonts w:ascii="宋体" w:hAnsi="宋体" w:eastAsia="宋体" w:cs="宋体"/>
                <w:spacing w:val="-8"/>
                <w:sz w:val="22"/>
                <w:szCs w:val="22"/>
              </w:rPr>
              <w:t>务用车购置费</w:t>
            </w:r>
          </w:p>
        </w:tc>
        <w:tc>
          <w:tcPr>
            <w:tcW w:w="976" w:type="dxa"/>
            <w:vAlign w:val="top"/>
          </w:tcPr>
          <w:p>
            <w:pPr>
              <w:spacing w:line="299" w:lineRule="auto"/>
              <w:rPr>
                <w:rFonts w:ascii="Arial"/>
                <w:sz w:val="21"/>
              </w:rPr>
            </w:pPr>
          </w:p>
          <w:p>
            <w:pPr>
              <w:spacing w:line="299" w:lineRule="auto"/>
              <w:rPr>
                <w:rFonts w:ascii="Arial"/>
                <w:sz w:val="21"/>
              </w:rPr>
            </w:pPr>
          </w:p>
          <w:p>
            <w:pPr>
              <w:spacing w:before="71" w:line="220" w:lineRule="auto"/>
              <w:ind w:left="172"/>
              <w:rPr>
                <w:rFonts w:ascii="宋体" w:hAnsi="宋体" w:eastAsia="宋体" w:cs="宋体"/>
                <w:sz w:val="22"/>
                <w:szCs w:val="22"/>
              </w:rPr>
            </w:pPr>
            <w:r>
              <w:rPr>
                <w:rFonts w:ascii="宋体" w:hAnsi="宋体" w:eastAsia="宋体" w:cs="宋体"/>
                <w:spacing w:val="-6"/>
                <w:sz w:val="22"/>
                <w:szCs w:val="22"/>
              </w:rPr>
              <w:t>公</w:t>
            </w:r>
            <w:r>
              <w:rPr>
                <w:rFonts w:ascii="宋体" w:hAnsi="宋体" w:eastAsia="宋体" w:cs="宋体"/>
                <w:spacing w:val="-4"/>
                <w:sz w:val="22"/>
                <w:szCs w:val="22"/>
              </w:rPr>
              <w:t>务用</w:t>
            </w:r>
          </w:p>
          <w:p>
            <w:pPr>
              <w:spacing w:before="49" w:line="220" w:lineRule="auto"/>
              <w:ind w:left="166"/>
              <w:rPr>
                <w:rFonts w:ascii="宋体" w:hAnsi="宋体" w:eastAsia="宋体" w:cs="宋体"/>
                <w:sz w:val="22"/>
                <w:szCs w:val="22"/>
              </w:rPr>
            </w:pPr>
            <w:r>
              <w:rPr>
                <w:rFonts w:ascii="宋体" w:hAnsi="宋体" w:eastAsia="宋体" w:cs="宋体"/>
                <w:spacing w:val="-3"/>
                <w:sz w:val="22"/>
                <w:szCs w:val="22"/>
              </w:rPr>
              <w:t>车运行</w:t>
            </w:r>
          </w:p>
          <w:p>
            <w:pPr>
              <w:spacing w:before="49" w:line="221" w:lineRule="auto"/>
              <w:ind w:left="398"/>
              <w:rPr>
                <w:rFonts w:ascii="宋体" w:hAnsi="宋体" w:eastAsia="宋体" w:cs="宋体"/>
                <w:sz w:val="22"/>
                <w:szCs w:val="22"/>
              </w:rPr>
            </w:pPr>
            <w:r>
              <w:rPr>
                <w:rFonts w:ascii="宋体" w:hAnsi="宋体" w:eastAsia="宋体" w:cs="宋体"/>
                <w:sz w:val="22"/>
                <w:szCs w:val="22"/>
              </w:rPr>
              <w:t>费</w:t>
            </w:r>
          </w:p>
        </w:tc>
        <w:tc>
          <w:tcPr>
            <w:tcW w:w="162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419" w:type="dxa"/>
            <w:vAlign w:val="top"/>
          </w:tcPr>
          <w:p>
            <w:pPr>
              <w:spacing w:before="86" w:line="187" w:lineRule="auto"/>
              <w:ind w:left="1677"/>
              <w:rPr>
                <w:rFonts w:ascii="宋体" w:hAnsi="宋体" w:eastAsia="宋体" w:cs="宋体"/>
                <w:sz w:val="22"/>
                <w:szCs w:val="22"/>
              </w:rPr>
            </w:pPr>
            <w:r>
              <w:rPr>
                <w:rFonts w:ascii="宋体" w:hAnsi="宋体" w:eastAsia="宋体" w:cs="宋体"/>
                <w:sz w:val="22"/>
                <w:szCs w:val="22"/>
              </w:rPr>
              <w:t>1</w:t>
            </w:r>
          </w:p>
        </w:tc>
        <w:tc>
          <w:tcPr>
            <w:tcW w:w="1077" w:type="dxa"/>
            <w:vAlign w:val="top"/>
          </w:tcPr>
          <w:p>
            <w:pPr>
              <w:spacing w:before="86" w:line="187" w:lineRule="auto"/>
              <w:ind w:left="491"/>
              <w:rPr>
                <w:rFonts w:ascii="宋体" w:hAnsi="宋体" w:eastAsia="宋体" w:cs="宋体"/>
                <w:sz w:val="22"/>
                <w:szCs w:val="22"/>
              </w:rPr>
            </w:pPr>
            <w:r>
              <w:rPr>
                <w:rFonts w:ascii="宋体" w:hAnsi="宋体" w:eastAsia="宋体" w:cs="宋体"/>
                <w:sz w:val="22"/>
                <w:szCs w:val="22"/>
              </w:rPr>
              <w:t>2</w:t>
            </w:r>
          </w:p>
        </w:tc>
        <w:tc>
          <w:tcPr>
            <w:tcW w:w="977" w:type="dxa"/>
            <w:vAlign w:val="top"/>
          </w:tcPr>
          <w:p>
            <w:pPr>
              <w:spacing w:before="86" w:line="185" w:lineRule="auto"/>
              <w:ind w:left="443"/>
              <w:rPr>
                <w:rFonts w:ascii="宋体" w:hAnsi="宋体" w:eastAsia="宋体" w:cs="宋体"/>
                <w:sz w:val="22"/>
                <w:szCs w:val="22"/>
              </w:rPr>
            </w:pPr>
            <w:r>
              <w:rPr>
                <w:rFonts w:ascii="宋体" w:hAnsi="宋体" w:eastAsia="宋体" w:cs="宋体"/>
                <w:sz w:val="22"/>
                <w:szCs w:val="22"/>
              </w:rPr>
              <w:t>3</w:t>
            </w:r>
          </w:p>
        </w:tc>
        <w:tc>
          <w:tcPr>
            <w:tcW w:w="639" w:type="dxa"/>
            <w:vAlign w:val="top"/>
          </w:tcPr>
          <w:p>
            <w:pPr>
              <w:spacing w:before="86" w:line="187" w:lineRule="auto"/>
              <w:ind w:left="269"/>
              <w:rPr>
                <w:rFonts w:ascii="宋体" w:hAnsi="宋体" w:eastAsia="宋体" w:cs="宋体"/>
                <w:sz w:val="22"/>
                <w:szCs w:val="22"/>
              </w:rPr>
            </w:pPr>
            <w:r>
              <w:rPr>
                <w:rFonts w:ascii="宋体" w:hAnsi="宋体" w:eastAsia="宋体" w:cs="宋体"/>
                <w:sz w:val="22"/>
                <w:szCs w:val="22"/>
              </w:rPr>
              <w:t>4</w:t>
            </w:r>
          </w:p>
        </w:tc>
        <w:tc>
          <w:tcPr>
            <w:tcW w:w="977" w:type="dxa"/>
            <w:vAlign w:val="top"/>
          </w:tcPr>
          <w:p>
            <w:pPr>
              <w:spacing w:before="87" w:line="184" w:lineRule="auto"/>
              <w:ind w:left="442"/>
              <w:rPr>
                <w:rFonts w:ascii="宋体" w:hAnsi="宋体" w:eastAsia="宋体" w:cs="宋体"/>
                <w:sz w:val="22"/>
                <w:szCs w:val="22"/>
              </w:rPr>
            </w:pPr>
            <w:r>
              <w:rPr>
                <w:rFonts w:ascii="宋体" w:hAnsi="宋体" w:eastAsia="宋体" w:cs="宋体"/>
                <w:sz w:val="22"/>
                <w:szCs w:val="22"/>
              </w:rPr>
              <w:t>5</w:t>
            </w:r>
          </w:p>
        </w:tc>
        <w:tc>
          <w:tcPr>
            <w:tcW w:w="642" w:type="dxa"/>
            <w:vAlign w:val="top"/>
          </w:tcPr>
          <w:p>
            <w:pPr>
              <w:spacing w:before="86" w:line="185" w:lineRule="auto"/>
              <w:ind w:left="274"/>
              <w:rPr>
                <w:rFonts w:ascii="宋体" w:hAnsi="宋体" w:eastAsia="宋体" w:cs="宋体"/>
                <w:sz w:val="22"/>
                <w:szCs w:val="22"/>
              </w:rPr>
            </w:pPr>
            <w:r>
              <w:rPr>
                <w:rFonts w:ascii="宋体" w:hAnsi="宋体" w:eastAsia="宋体" w:cs="宋体"/>
                <w:sz w:val="22"/>
                <w:szCs w:val="22"/>
              </w:rPr>
              <w:t>6</w:t>
            </w:r>
          </w:p>
        </w:tc>
        <w:tc>
          <w:tcPr>
            <w:tcW w:w="977" w:type="dxa"/>
            <w:vAlign w:val="top"/>
          </w:tcPr>
          <w:p>
            <w:pPr>
              <w:spacing w:before="87" w:line="184" w:lineRule="auto"/>
              <w:ind w:left="444"/>
              <w:rPr>
                <w:rFonts w:ascii="宋体" w:hAnsi="宋体" w:eastAsia="宋体" w:cs="宋体"/>
                <w:sz w:val="22"/>
                <w:szCs w:val="22"/>
              </w:rPr>
            </w:pPr>
            <w:r>
              <w:rPr>
                <w:rFonts w:ascii="宋体" w:hAnsi="宋体" w:eastAsia="宋体" w:cs="宋体"/>
                <w:sz w:val="22"/>
                <w:szCs w:val="22"/>
              </w:rPr>
              <w:t>7</w:t>
            </w:r>
          </w:p>
        </w:tc>
        <w:tc>
          <w:tcPr>
            <w:tcW w:w="1077" w:type="dxa"/>
            <w:vAlign w:val="top"/>
          </w:tcPr>
          <w:p>
            <w:pPr>
              <w:spacing w:before="86" w:line="185" w:lineRule="auto"/>
              <w:ind w:left="490"/>
              <w:rPr>
                <w:rFonts w:ascii="宋体" w:hAnsi="宋体" w:eastAsia="宋体" w:cs="宋体"/>
                <w:sz w:val="22"/>
                <w:szCs w:val="22"/>
              </w:rPr>
            </w:pPr>
            <w:r>
              <w:rPr>
                <w:rFonts w:ascii="宋体" w:hAnsi="宋体" w:eastAsia="宋体" w:cs="宋体"/>
                <w:sz w:val="22"/>
                <w:szCs w:val="22"/>
              </w:rPr>
              <w:t>8</w:t>
            </w:r>
          </w:p>
        </w:tc>
        <w:tc>
          <w:tcPr>
            <w:tcW w:w="977" w:type="dxa"/>
            <w:vAlign w:val="top"/>
          </w:tcPr>
          <w:p>
            <w:pPr>
              <w:spacing w:before="86" w:line="185" w:lineRule="auto"/>
              <w:ind w:left="440"/>
              <w:rPr>
                <w:rFonts w:ascii="宋体" w:hAnsi="宋体" w:eastAsia="宋体" w:cs="宋体"/>
                <w:sz w:val="22"/>
                <w:szCs w:val="22"/>
              </w:rPr>
            </w:pPr>
            <w:r>
              <w:rPr>
                <w:rFonts w:ascii="宋体" w:hAnsi="宋体" w:eastAsia="宋体" w:cs="宋体"/>
                <w:sz w:val="22"/>
                <w:szCs w:val="22"/>
              </w:rPr>
              <w:t>9</w:t>
            </w:r>
          </w:p>
        </w:tc>
        <w:tc>
          <w:tcPr>
            <w:tcW w:w="639" w:type="dxa"/>
            <w:vAlign w:val="top"/>
          </w:tcPr>
          <w:p>
            <w:pPr>
              <w:spacing w:before="85" w:line="186" w:lineRule="auto"/>
              <w:ind w:left="232"/>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0</w:t>
            </w:r>
          </w:p>
        </w:tc>
        <w:tc>
          <w:tcPr>
            <w:tcW w:w="976" w:type="dxa"/>
            <w:vAlign w:val="top"/>
          </w:tcPr>
          <w:p>
            <w:pPr>
              <w:spacing w:before="86" w:line="187" w:lineRule="auto"/>
              <w:ind w:left="402"/>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1</w:t>
            </w:r>
          </w:p>
        </w:tc>
        <w:tc>
          <w:tcPr>
            <w:tcW w:w="1620" w:type="dxa"/>
            <w:vAlign w:val="top"/>
          </w:tcPr>
          <w:p>
            <w:pPr>
              <w:spacing w:before="86" w:line="187" w:lineRule="auto"/>
              <w:ind w:left="722"/>
              <w:rPr>
                <w:rFonts w:ascii="宋体" w:hAnsi="宋体" w:eastAsia="宋体" w:cs="宋体"/>
                <w:sz w:val="22"/>
                <w:szCs w:val="22"/>
              </w:rPr>
            </w:pPr>
            <w:r>
              <w:rPr>
                <w:rFonts w:ascii="宋体" w:hAnsi="宋体" w:eastAsia="宋体" w:cs="宋体"/>
                <w:spacing w:val="-13"/>
                <w:sz w:val="22"/>
                <w:szCs w:val="22"/>
              </w:rPr>
              <w:t>1</w:t>
            </w:r>
            <w:r>
              <w:rPr>
                <w:rFonts w:ascii="宋体" w:hAnsi="宋体" w:eastAsia="宋体" w:cs="宋体"/>
                <w:spacing w:val="-12"/>
                <w:sz w:val="22"/>
                <w:szCs w:val="2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3419" w:type="dxa"/>
            <w:vAlign w:val="top"/>
          </w:tcPr>
          <w:p>
            <w:pPr>
              <w:spacing w:before="85" w:line="187" w:lineRule="auto"/>
              <w:ind w:right="105"/>
              <w:jc w:val="right"/>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1.00</w:t>
            </w:r>
          </w:p>
        </w:tc>
        <w:tc>
          <w:tcPr>
            <w:tcW w:w="1077" w:type="dxa"/>
            <w:vAlign w:val="top"/>
          </w:tcPr>
          <w:p>
            <w:pPr>
              <w:rPr>
                <w:rFonts w:ascii="Arial"/>
                <w:sz w:val="21"/>
              </w:rPr>
            </w:pPr>
          </w:p>
        </w:tc>
        <w:tc>
          <w:tcPr>
            <w:tcW w:w="977" w:type="dxa"/>
            <w:vAlign w:val="top"/>
          </w:tcPr>
          <w:p>
            <w:pPr>
              <w:spacing w:before="85" w:line="187" w:lineRule="auto"/>
              <w:ind w:left="342"/>
              <w:rPr>
                <w:rFonts w:ascii="宋体" w:hAnsi="宋体" w:eastAsia="宋体" w:cs="宋体"/>
                <w:sz w:val="22"/>
                <w:szCs w:val="22"/>
              </w:rPr>
            </w:pPr>
            <w:r>
              <w:rPr>
                <w:rFonts w:ascii="宋体" w:hAnsi="宋体" w:eastAsia="宋体" w:cs="宋体"/>
                <w:spacing w:val="-8"/>
                <w:sz w:val="22"/>
                <w:szCs w:val="22"/>
              </w:rPr>
              <w:t>1</w:t>
            </w:r>
            <w:r>
              <w:rPr>
                <w:rFonts w:ascii="宋体" w:hAnsi="宋体" w:eastAsia="宋体" w:cs="宋体"/>
                <w:spacing w:val="-4"/>
                <w:sz w:val="22"/>
                <w:szCs w:val="22"/>
              </w:rPr>
              <w:t>1.00</w:t>
            </w:r>
          </w:p>
        </w:tc>
        <w:tc>
          <w:tcPr>
            <w:tcW w:w="639" w:type="dxa"/>
            <w:vAlign w:val="top"/>
          </w:tcPr>
          <w:p>
            <w:pPr>
              <w:rPr>
                <w:rFonts w:ascii="Arial"/>
                <w:sz w:val="21"/>
              </w:rPr>
            </w:pPr>
          </w:p>
        </w:tc>
        <w:tc>
          <w:tcPr>
            <w:tcW w:w="977" w:type="dxa"/>
            <w:vAlign w:val="top"/>
          </w:tcPr>
          <w:p>
            <w:pPr>
              <w:spacing w:before="85" w:line="187" w:lineRule="auto"/>
              <w:ind w:left="341"/>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1.00</w:t>
            </w:r>
          </w:p>
        </w:tc>
        <w:tc>
          <w:tcPr>
            <w:tcW w:w="642" w:type="dxa"/>
            <w:vAlign w:val="top"/>
          </w:tcPr>
          <w:p>
            <w:pPr>
              <w:rPr>
                <w:rFonts w:ascii="Arial"/>
                <w:sz w:val="21"/>
              </w:rPr>
            </w:pPr>
          </w:p>
        </w:tc>
        <w:tc>
          <w:tcPr>
            <w:tcW w:w="977" w:type="dxa"/>
            <w:vAlign w:val="top"/>
          </w:tcPr>
          <w:p>
            <w:pPr>
              <w:spacing w:before="85" w:line="186" w:lineRule="auto"/>
              <w:ind w:left="342"/>
              <w:rPr>
                <w:rFonts w:ascii="宋体" w:hAnsi="宋体" w:eastAsia="宋体" w:cs="宋体"/>
                <w:sz w:val="22"/>
                <w:szCs w:val="22"/>
              </w:rPr>
            </w:pPr>
            <w:r>
              <w:rPr>
                <w:rFonts w:ascii="宋体" w:hAnsi="宋体" w:eastAsia="宋体" w:cs="宋体"/>
                <w:spacing w:val="-8"/>
                <w:sz w:val="22"/>
                <w:szCs w:val="22"/>
              </w:rPr>
              <w:t>1</w:t>
            </w:r>
            <w:r>
              <w:rPr>
                <w:rFonts w:ascii="宋体" w:hAnsi="宋体" w:eastAsia="宋体" w:cs="宋体"/>
                <w:spacing w:val="-4"/>
                <w:sz w:val="22"/>
                <w:szCs w:val="22"/>
              </w:rPr>
              <w:t>0.93</w:t>
            </w:r>
          </w:p>
        </w:tc>
        <w:tc>
          <w:tcPr>
            <w:tcW w:w="1077" w:type="dxa"/>
            <w:vAlign w:val="top"/>
          </w:tcPr>
          <w:p>
            <w:pPr>
              <w:rPr>
                <w:rFonts w:ascii="Arial"/>
                <w:sz w:val="21"/>
              </w:rPr>
            </w:pPr>
          </w:p>
        </w:tc>
        <w:tc>
          <w:tcPr>
            <w:tcW w:w="977" w:type="dxa"/>
            <w:vAlign w:val="top"/>
          </w:tcPr>
          <w:p>
            <w:pPr>
              <w:spacing w:before="85" w:line="186" w:lineRule="auto"/>
              <w:ind w:left="343"/>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0.93</w:t>
            </w:r>
          </w:p>
        </w:tc>
        <w:tc>
          <w:tcPr>
            <w:tcW w:w="639" w:type="dxa"/>
            <w:vAlign w:val="top"/>
          </w:tcPr>
          <w:p>
            <w:pPr>
              <w:rPr>
                <w:rFonts w:ascii="Arial"/>
                <w:sz w:val="21"/>
              </w:rPr>
            </w:pPr>
          </w:p>
        </w:tc>
        <w:tc>
          <w:tcPr>
            <w:tcW w:w="976" w:type="dxa"/>
            <w:vAlign w:val="top"/>
          </w:tcPr>
          <w:p>
            <w:pPr>
              <w:spacing w:before="85" w:line="186" w:lineRule="auto"/>
              <w:ind w:left="342"/>
              <w:rPr>
                <w:rFonts w:ascii="宋体" w:hAnsi="宋体" w:eastAsia="宋体" w:cs="宋体"/>
                <w:sz w:val="22"/>
                <w:szCs w:val="22"/>
              </w:rPr>
            </w:pPr>
            <w:r>
              <w:rPr>
                <w:rFonts w:ascii="宋体" w:hAnsi="宋体" w:eastAsia="宋体" w:cs="宋体"/>
                <w:spacing w:val="-7"/>
                <w:sz w:val="22"/>
                <w:szCs w:val="22"/>
              </w:rPr>
              <w:t>1</w:t>
            </w:r>
            <w:r>
              <w:rPr>
                <w:rFonts w:ascii="宋体" w:hAnsi="宋体" w:eastAsia="宋体" w:cs="宋体"/>
                <w:spacing w:val="-4"/>
                <w:sz w:val="22"/>
                <w:szCs w:val="22"/>
              </w:rPr>
              <w:t>0.93</w:t>
            </w:r>
          </w:p>
        </w:tc>
        <w:tc>
          <w:tcPr>
            <w:tcW w:w="1620" w:type="dxa"/>
            <w:vAlign w:val="top"/>
          </w:tcPr>
          <w:p>
            <w:pPr>
              <w:rPr>
                <w:rFonts w:ascii="Arial"/>
                <w:sz w:val="21"/>
              </w:rPr>
            </w:pPr>
          </w:p>
        </w:tc>
      </w:tr>
    </w:tbl>
    <w:p>
      <w:pPr>
        <w:spacing w:before="58" w:line="232" w:lineRule="auto"/>
        <w:ind w:left="119"/>
        <w:rPr>
          <w:rFonts w:ascii="宋体" w:hAnsi="宋体" w:eastAsia="宋体" w:cs="宋体"/>
          <w:sz w:val="19"/>
          <w:szCs w:val="19"/>
        </w:rPr>
      </w:pPr>
      <w:r>
        <w:rPr>
          <w:rFonts w:ascii="宋体" w:hAnsi="宋体" w:eastAsia="宋体" w:cs="宋体"/>
          <w:spacing w:val="18"/>
          <w:sz w:val="19"/>
          <w:szCs w:val="19"/>
        </w:rPr>
        <w:t>注：本表</w:t>
      </w:r>
      <w:r>
        <w:rPr>
          <w:rFonts w:ascii="宋体" w:hAnsi="宋体" w:eastAsia="宋体" w:cs="宋体"/>
          <w:spacing w:val="9"/>
          <w:sz w:val="19"/>
          <w:szCs w:val="19"/>
        </w:rPr>
        <w:t>反映部门本年度“三公”经费支出预决算情况。其中，预算数为“三公”经费年初预算数，决算数是包括当年一般公共预算财政拨款和以前年度结转</w:t>
      </w:r>
    </w:p>
    <w:p>
      <w:pPr>
        <w:spacing w:before="72" w:line="193" w:lineRule="auto"/>
        <w:ind w:left="529"/>
        <w:rPr>
          <w:rFonts w:ascii="宋体" w:hAnsi="宋体" w:eastAsia="宋体" w:cs="宋体"/>
          <w:sz w:val="19"/>
          <w:szCs w:val="19"/>
        </w:rPr>
      </w:pPr>
      <w:r>
        <w:rPr>
          <w:rFonts w:ascii="宋体" w:hAnsi="宋体" w:eastAsia="宋体" w:cs="宋体"/>
          <w:spacing w:val="13"/>
          <w:sz w:val="19"/>
          <w:szCs w:val="19"/>
        </w:rPr>
        <w:t>资</w:t>
      </w:r>
      <w:r>
        <w:rPr>
          <w:rFonts w:ascii="宋体" w:hAnsi="宋体" w:eastAsia="宋体" w:cs="宋体"/>
          <w:spacing w:val="9"/>
          <w:sz w:val="19"/>
          <w:szCs w:val="19"/>
        </w:rPr>
        <w:t>金安排的实际支出。本表金额转换为万元时，因四舍五入可能存在尾差。</w:t>
      </w:r>
    </w:p>
    <w:p>
      <w:pPr>
        <w:sectPr>
          <w:type w:val="continuous"/>
          <w:pgSz w:w="16839" w:h="11906"/>
          <w:pgMar w:top="1012" w:right="1361" w:bottom="882" w:left="1474" w:header="0" w:footer="722" w:gutter="0"/>
          <w:pgBorders>
            <w:top w:val="none" w:sz="0" w:space="0"/>
            <w:left w:val="none" w:sz="0" w:space="0"/>
            <w:bottom w:val="none" w:sz="0" w:space="0"/>
            <w:right w:val="none" w:sz="0" w:space="0"/>
          </w:pgBorders>
          <w:cols w:equalWidth="0" w:num="1">
            <w:col w:w="14003"/>
          </w:cols>
        </w:sectPr>
      </w:pPr>
    </w:p>
    <w:p/>
    <w:p/>
    <w:p/>
    <w:p>
      <w:pPr>
        <w:spacing w:line="70" w:lineRule="exact"/>
      </w:pPr>
    </w:p>
    <w:p>
      <w:pPr>
        <w:sectPr>
          <w:footerReference r:id="rId24" w:type="default"/>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Pr>
        <w:spacing w:before="88" w:line="222" w:lineRule="auto"/>
        <w:ind w:left="3147"/>
        <w:rPr>
          <w:rFonts w:ascii="宋体" w:hAnsi="宋体" w:eastAsia="宋体" w:cs="宋体"/>
          <w:sz w:val="43"/>
          <w:szCs w:val="43"/>
        </w:rPr>
      </w:pPr>
      <w:r>
        <w:rPr>
          <w:rFonts w:ascii="宋体" w:hAnsi="宋体" w:eastAsia="宋体" w:cs="宋体"/>
          <w:spacing w:val="11"/>
          <w:sz w:val="43"/>
          <w:szCs w:val="43"/>
        </w:rPr>
        <w:t>政</w:t>
      </w:r>
      <w:r>
        <w:rPr>
          <w:rFonts w:ascii="宋体" w:hAnsi="宋体" w:eastAsia="宋体" w:cs="宋体"/>
          <w:spacing w:val="9"/>
          <w:sz w:val="43"/>
          <w:szCs w:val="43"/>
        </w:rPr>
        <w:t>府性基金预算财政拨款收入支出决算表</w:t>
      </w:r>
    </w:p>
    <w:p>
      <w:pPr>
        <w:spacing w:line="270" w:lineRule="auto"/>
        <w:rPr>
          <w:rFonts w:ascii="Arial"/>
          <w:sz w:val="21"/>
        </w:rPr>
      </w:pPr>
    </w:p>
    <w:p>
      <w:pPr>
        <w:spacing w:line="270" w:lineRule="auto"/>
        <w:rPr>
          <w:rFonts w:ascii="Arial"/>
          <w:sz w:val="21"/>
        </w:rPr>
      </w:pPr>
    </w:p>
    <w:p>
      <w:pPr>
        <w:spacing w:before="71" w:line="185" w:lineRule="auto"/>
        <w:ind w:left="124"/>
        <w:rPr>
          <w:rFonts w:ascii="宋体" w:hAnsi="宋体" w:eastAsia="宋体" w:cs="宋体"/>
          <w:sz w:val="22"/>
          <w:szCs w:val="22"/>
        </w:rPr>
      </w:pPr>
      <w:r>
        <w:rPr>
          <w:rFonts w:ascii="宋体" w:hAnsi="宋体" w:eastAsia="宋体" w:cs="宋体"/>
          <w:spacing w:val="-1"/>
          <w:sz w:val="22"/>
          <w:szCs w:val="22"/>
        </w:rPr>
        <w:t>部门：柘城县市政公用设</w:t>
      </w:r>
      <w:r>
        <w:rPr>
          <w:rFonts w:ascii="宋体" w:hAnsi="宋体" w:eastAsia="宋体" w:cs="宋体"/>
          <w:sz w:val="22"/>
          <w:szCs w:val="22"/>
        </w:rPr>
        <w:t>施养护中心</w:t>
      </w:r>
    </w:p>
    <w:p>
      <w:pPr>
        <w:spacing w:line="14" w:lineRule="auto"/>
        <w:rPr>
          <w:rFonts w:ascii="Arial"/>
          <w:sz w:val="2"/>
        </w:rPr>
      </w:pPr>
      <w:r>
        <w:rPr>
          <w:rFonts w:ascii="Arial" w:hAnsi="Arial" w:eastAsia="Arial" w:cs="Arial"/>
          <w:sz w:val="2"/>
          <w:szCs w:val="2"/>
        </w:rPr>
        <w:br w:type="column"/>
      </w: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before="72" w:line="242" w:lineRule="auto"/>
        <w:ind w:right="112" w:firstLine="554"/>
        <w:rPr>
          <w:rFonts w:ascii="宋体" w:hAnsi="宋体" w:eastAsia="宋体" w:cs="宋体"/>
          <w:sz w:val="22"/>
          <w:szCs w:val="22"/>
        </w:rPr>
      </w:pPr>
      <w:r>
        <w:rPr>
          <w:rFonts w:ascii="宋体" w:hAnsi="宋体" w:eastAsia="宋体" w:cs="宋体"/>
          <w:spacing w:val="-23"/>
          <w:sz w:val="22"/>
          <w:szCs w:val="22"/>
        </w:rPr>
        <w:t>公</w:t>
      </w:r>
      <w:r>
        <w:rPr>
          <w:rFonts w:ascii="宋体" w:hAnsi="宋体" w:eastAsia="宋体" w:cs="宋体"/>
          <w:spacing w:val="-17"/>
          <w:sz w:val="22"/>
          <w:szCs w:val="22"/>
        </w:rPr>
        <w:t>开08表</w:t>
      </w:r>
      <w:r>
        <w:rPr>
          <w:rFonts w:ascii="宋体" w:hAnsi="宋体" w:eastAsia="宋体" w:cs="宋体"/>
          <w:spacing w:val="-2"/>
          <w:sz w:val="22"/>
          <w:szCs w:val="22"/>
        </w:rPr>
        <w:t>金额单</w:t>
      </w:r>
      <w:r>
        <w:rPr>
          <w:rFonts w:ascii="宋体" w:hAnsi="宋体" w:eastAsia="宋体" w:cs="宋体"/>
          <w:spacing w:val="-1"/>
          <w:sz w:val="22"/>
          <w:szCs w:val="22"/>
        </w:rPr>
        <w:t>位：万元</w:t>
      </w:r>
    </w:p>
    <w:p>
      <w:pPr>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2">
            <w:col w:w="12441" w:space="100"/>
            <w:col w:w="1643"/>
          </w:cols>
        </w:sectPr>
      </w:pPr>
    </w:p>
    <w:p>
      <w:pPr>
        <w:spacing w:line="44" w:lineRule="exact"/>
      </w:pPr>
    </w:p>
    <w:tbl>
      <w:tblPr>
        <w:tblStyle w:val="4"/>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16"/>
        <w:gridCol w:w="1419"/>
        <w:gridCol w:w="1099"/>
        <w:gridCol w:w="1100"/>
        <w:gridCol w:w="1100"/>
        <w:gridCol w:w="1100"/>
        <w:gridCol w:w="1107"/>
        <w:gridCol w:w="23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6335" w:type="dxa"/>
            <w:gridSpan w:val="2"/>
            <w:vAlign w:val="top"/>
          </w:tcPr>
          <w:p>
            <w:pPr>
              <w:spacing w:before="51" w:line="221" w:lineRule="auto"/>
              <w:ind w:right="104"/>
              <w:jc w:val="right"/>
              <w:rPr>
                <w:rFonts w:ascii="宋体" w:hAnsi="宋体" w:eastAsia="宋体" w:cs="宋体"/>
                <w:sz w:val="22"/>
                <w:szCs w:val="22"/>
              </w:rPr>
            </w:pPr>
            <w:r>
              <w:rPr>
                <w:rFonts w:ascii="宋体" w:hAnsi="宋体" w:eastAsia="宋体" w:cs="宋体"/>
                <w:spacing w:val="-6"/>
                <w:sz w:val="22"/>
                <w:szCs w:val="22"/>
              </w:rPr>
              <w:t>项</w:t>
            </w:r>
            <w:r>
              <w:rPr>
                <w:rFonts w:ascii="宋体" w:hAnsi="宋体" w:eastAsia="宋体" w:cs="宋体"/>
                <w:spacing w:val="-5"/>
                <w:sz w:val="22"/>
                <w:szCs w:val="22"/>
              </w:rPr>
              <w:t>目</w:t>
            </w:r>
          </w:p>
        </w:tc>
        <w:tc>
          <w:tcPr>
            <w:tcW w:w="1099" w:type="dxa"/>
            <w:vMerge w:val="restart"/>
            <w:tcBorders>
              <w:bottom w:val="nil"/>
            </w:tcBorders>
            <w:vAlign w:val="top"/>
          </w:tcPr>
          <w:p>
            <w:pPr>
              <w:spacing w:line="297" w:lineRule="auto"/>
              <w:rPr>
                <w:rFonts w:ascii="Arial"/>
                <w:sz w:val="21"/>
              </w:rPr>
            </w:pPr>
          </w:p>
          <w:p>
            <w:pPr>
              <w:spacing w:before="71" w:line="276" w:lineRule="auto"/>
              <w:ind w:left="338" w:right="104" w:hanging="220"/>
              <w:rPr>
                <w:rFonts w:ascii="宋体" w:hAnsi="宋体" w:eastAsia="宋体" w:cs="宋体"/>
                <w:sz w:val="22"/>
                <w:szCs w:val="22"/>
              </w:rPr>
            </w:pPr>
            <w:r>
              <w:rPr>
                <w:rFonts w:ascii="宋体" w:hAnsi="宋体" w:eastAsia="宋体" w:cs="宋体"/>
                <w:spacing w:val="-3"/>
                <w:sz w:val="22"/>
                <w:szCs w:val="22"/>
              </w:rPr>
              <w:t>年</w:t>
            </w:r>
            <w:r>
              <w:rPr>
                <w:rFonts w:ascii="宋体" w:hAnsi="宋体" w:eastAsia="宋体" w:cs="宋体"/>
                <w:spacing w:val="-2"/>
                <w:sz w:val="22"/>
                <w:szCs w:val="22"/>
              </w:rPr>
              <w:t>初结转</w:t>
            </w:r>
            <w:r>
              <w:rPr>
                <w:rFonts w:ascii="宋体" w:hAnsi="宋体" w:eastAsia="宋体" w:cs="宋体"/>
                <w:spacing w:val="-4"/>
                <w:sz w:val="22"/>
                <w:szCs w:val="22"/>
              </w:rPr>
              <w:t>和</w:t>
            </w:r>
            <w:r>
              <w:rPr>
                <w:rFonts w:ascii="宋体" w:hAnsi="宋体" w:eastAsia="宋体" w:cs="宋体"/>
                <w:spacing w:val="-3"/>
                <w:sz w:val="22"/>
                <w:szCs w:val="22"/>
              </w:rPr>
              <w:t>结余</w:t>
            </w:r>
          </w:p>
        </w:tc>
        <w:tc>
          <w:tcPr>
            <w:tcW w:w="1100" w:type="dxa"/>
            <w:vMerge w:val="restart"/>
            <w:tcBorders>
              <w:bottom w:val="nil"/>
            </w:tcBorders>
            <w:vAlign w:val="top"/>
          </w:tcPr>
          <w:p>
            <w:pPr>
              <w:spacing w:line="453" w:lineRule="auto"/>
              <w:rPr>
                <w:rFonts w:ascii="Arial"/>
                <w:sz w:val="21"/>
              </w:rPr>
            </w:pPr>
          </w:p>
          <w:p>
            <w:pPr>
              <w:spacing w:before="71" w:line="219" w:lineRule="auto"/>
              <w:ind w:left="120"/>
              <w:rPr>
                <w:rFonts w:ascii="宋体" w:hAnsi="宋体" w:eastAsia="宋体" w:cs="宋体"/>
                <w:sz w:val="22"/>
                <w:szCs w:val="22"/>
              </w:rPr>
            </w:pPr>
            <w:r>
              <w:rPr>
                <w:rFonts w:ascii="宋体" w:hAnsi="宋体" w:eastAsia="宋体" w:cs="宋体"/>
                <w:spacing w:val="-3"/>
                <w:sz w:val="22"/>
                <w:szCs w:val="22"/>
              </w:rPr>
              <w:t>本</w:t>
            </w:r>
            <w:r>
              <w:rPr>
                <w:rFonts w:ascii="宋体" w:hAnsi="宋体" w:eastAsia="宋体" w:cs="宋体"/>
                <w:spacing w:val="-2"/>
                <w:sz w:val="22"/>
                <w:szCs w:val="22"/>
              </w:rPr>
              <w:t>年收入</w:t>
            </w:r>
          </w:p>
        </w:tc>
        <w:tc>
          <w:tcPr>
            <w:tcW w:w="3307" w:type="dxa"/>
            <w:gridSpan w:val="3"/>
            <w:vAlign w:val="top"/>
          </w:tcPr>
          <w:p>
            <w:pPr>
              <w:spacing w:before="52" w:line="219" w:lineRule="auto"/>
              <w:ind w:right="102"/>
              <w:jc w:val="right"/>
              <w:rPr>
                <w:rFonts w:ascii="宋体" w:hAnsi="宋体" w:eastAsia="宋体" w:cs="宋体"/>
                <w:sz w:val="22"/>
                <w:szCs w:val="22"/>
              </w:rPr>
            </w:pPr>
            <w:r>
              <w:rPr>
                <w:rFonts w:ascii="宋体" w:hAnsi="宋体" w:eastAsia="宋体" w:cs="宋体"/>
                <w:spacing w:val="-3"/>
                <w:sz w:val="22"/>
                <w:szCs w:val="22"/>
              </w:rPr>
              <w:t>本</w:t>
            </w:r>
            <w:r>
              <w:rPr>
                <w:rFonts w:ascii="宋体" w:hAnsi="宋体" w:eastAsia="宋体" w:cs="宋体"/>
                <w:spacing w:val="-2"/>
                <w:sz w:val="22"/>
                <w:szCs w:val="22"/>
              </w:rPr>
              <w:t>年支出</w:t>
            </w:r>
          </w:p>
        </w:tc>
        <w:tc>
          <w:tcPr>
            <w:tcW w:w="2337" w:type="dxa"/>
            <w:vMerge w:val="restart"/>
            <w:tcBorders>
              <w:bottom w:val="nil"/>
            </w:tcBorders>
            <w:vAlign w:val="top"/>
          </w:tcPr>
          <w:p>
            <w:pPr>
              <w:spacing w:line="452" w:lineRule="auto"/>
              <w:rPr>
                <w:rFonts w:ascii="Arial"/>
                <w:sz w:val="21"/>
              </w:rPr>
            </w:pPr>
          </w:p>
          <w:p>
            <w:pPr>
              <w:spacing w:before="72" w:line="220" w:lineRule="auto"/>
              <w:ind w:left="693"/>
              <w:rPr>
                <w:rFonts w:ascii="宋体" w:hAnsi="宋体" w:eastAsia="宋体" w:cs="宋体"/>
                <w:sz w:val="22"/>
                <w:szCs w:val="22"/>
              </w:rPr>
            </w:pPr>
            <w:r>
              <w:rPr>
                <w:rFonts w:ascii="宋体" w:hAnsi="宋体" w:eastAsia="宋体" w:cs="宋体"/>
                <w:spacing w:val="-2"/>
                <w:sz w:val="22"/>
                <w:szCs w:val="22"/>
              </w:rPr>
              <w:t>年末</w:t>
            </w:r>
            <w:r>
              <w:rPr>
                <w:rFonts w:ascii="宋体" w:hAnsi="宋体" w:eastAsia="宋体" w:cs="宋体"/>
                <w:spacing w:val="-1"/>
                <w:sz w:val="22"/>
                <w:szCs w:val="22"/>
              </w:rPr>
              <w:t>结转和结余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8" w:hRule="atLeast"/>
        </w:trPr>
        <w:tc>
          <w:tcPr>
            <w:tcW w:w="4916" w:type="dxa"/>
            <w:vAlign w:val="top"/>
          </w:tcPr>
          <w:p>
            <w:pPr>
              <w:spacing w:line="291" w:lineRule="auto"/>
              <w:rPr>
                <w:rFonts w:ascii="Arial"/>
                <w:sz w:val="21"/>
              </w:rPr>
            </w:pPr>
          </w:p>
          <w:p>
            <w:pPr>
              <w:spacing w:before="71" w:line="219" w:lineRule="auto"/>
              <w:ind w:right="103"/>
              <w:jc w:val="right"/>
              <w:rPr>
                <w:rFonts w:ascii="宋体" w:hAnsi="宋体" w:eastAsia="宋体" w:cs="宋体"/>
                <w:sz w:val="22"/>
                <w:szCs w:val="22"/>
              </w:rPr>
            </w:pPr>
            <w:r>
              <w:rPr>
                <w:rFonts w:ascii="宋体" w:hAnsi="宋体" w:eastAsia="宋体" w:cs="宋体"/>
                <w:spacing w:val="-2"/>
                <w:sz w:val="22"/>
                <w:szCs w:val="22"/>
              </w:rPr>
              <w:t>功能分</w:t>
            </w:r>
            <w:r>
              <w:rPr>
                <w:rFonts w:ascii="宋体" w:hAnsi="宋体" w:eastAsia="宋体" w:cs="宋体"/>
                <w:spacing w:val="-1"/>
                <w:sz w:val="22"/>
                <w:szCs w:val="22"/>
              </w:rPr>
              <w:t>类科目编码</w:t>
            </w:r>
          </w:p>
        </w:tc>
        <w:tc>
          <w:tcPr>
            <w:tcW w:w="1419" w:type="dxa"/>
            <w:vAlign w:val="top"/>
          </w:tcPr>
          <w:p>
            <w:pPr>
              <w:spacing w:line="291" w:lineRule="auto"/>
              <w:rPr>
                <w:rFonts w:ascii="Arial"/>
                <w:sz w:val="21"/>
              </w:rPr>
            </w:pPr>
          </w:p>
          <w:p>
            <w:pPr>
              <w:spacing w:before="71" w:line="219" w:lineRule="auto"/>
              <w:ind w:left="437"/>
              <w:rPr>
                <w:rFonts w:ascii="宋体" w:hAnsi="宋体" w:eastAsia="宋体" w:cs="宋体"/>
                <w:sz w:val="22"/>
                <w:szCs w:val="22"/>
              </w:rPr>
            </w:pPr>
            <w:r>
              <w:rPr>
                <w:rFonts w:ascii="宋体" w:hAnsi="宋体" w:eastAsia="宋体" w:cs="宋体"/>
                <w:spacing w:val="-2"/>
                <w:sz w:val="22"/>
                <w:szCs w:val="22"/>
              </w:rPr>
              <w:t>科目名称</w:t>
            </w:r>
          </w:p>
        </w:tc>
        <w:tc>
          <w:tcPr>
            <w:tcW w:w="1099" w:type="dxa"/>
            <w:vMerge w:val="continue"/>
            <w:tcBorders>
              <w:top w:val="nil"/>
            </w:tcBorders>
            <w:vAlign w:val="top"/>
          </w:tcPr>
          <w:p>
            <w:pPr>
              <w:rPr>
                <w:rFonts w:ascii="Arial"/>
                <w:sz w:val="21"/>
              </w:rPr>
            </w:pPr>
          </w:p>
        </w:tc>
        <w:tc>
          <w:tcPr>
            <w:tcW w:w="1100" w:type="dxa"/>
            <w:vMerge w:val="continue"/>
            <w:tcBorders>
              <w:top w:val="nil"/>
            </w:tcBorders>
            <w:vAlign w:val="top"/>
          </w:tcPr>
          <w:p>
            <w:pPr>
              <w:rPr>
                <w:rFonts w:ascii="Arial"/>
                <w:sz w:val="21"/>
              </w:rPr>
            </w:pPr>
          </w:p>
        </w:tc>
        <w:tc>
          <w:tcPr>
            <w:tcW w:w="1100" w:type="dxa"/>
            <w:vAlign w:val="top"/>
          </w:tcPr>
          <w:p>
            <w:pPr>
              <w:spacing w:line="290" w:lineRule="auto"/>
              <w:rPr>
                <w:rFonts w:ascii="Arial"/>
                <w:sz w:val="21"/>
              </w:rPr>
            </w:pPr>
          </w:p>
          <w:p>
            <w:pPr>
              <w:spacing w:before="71" w:line="222" w:lineRule="auto"/>
              <w:ind w:left="564"/>
              <w:rPr>
                <w:rFonts w:ascii="宋体" w:hAnsi="宋体" w:eastAsia="宋体" w:cs="宋体"/>
                <w:sz w:val="22"/>
                <w:szCs w:val="22"/>
              </w:rPr>
            </w:pPr>
            <w:r>
              <w:rPr>
                <w:rFonts w:ascii="宋体" w:hAnsi="宋体" w:eastAsia="宋体" w:cs="宋体"/>
                <w:spacing w:val="-7"/>
                <w:sz w:val="22"/>
                <w:szCs w:val="22"/>
              </w:rPr>
              <w:t>小</w:t>
            </w:r>
            <w:r>
              <w:rPr>
                <w:rFonts w:ascii="宋体" w:hAnsi="宋体" w:eastAsia="宋体" w:cs="宋体"/>
                <w:spacing w:val="-6"/>
                <w:sz w:val="22"/>
                <w:szCs w:val="22"/>
              </w:rPr>
              <w:t>计</w:t>
            </w:r>
          </w:p>
        </w:tc>
        <w:tc>
          <w:tcPr>
            <w:tcW w:w="1100" w:type="dxa"/>
            <w:vAlign w:val="top"/>
          </w:tcPr>
          <w:p>
            <w:pPr>
              <w:spacing w:line="291" w:lineRule="auto"/>
              <w:rPr>
                <w:rFonts w:ascii="Arial"/>
                <w:sz w:val="21"/>
              </w:rPr>
            </w:pPr>
          </w:p>
          <w:p>
            <w:pPr>
              <w:spacing w:before="71" w:line="219" w:lineRule="auto"/>
              <w:ind w:left="118"/>
              <w:rPr>
                <w:rFonts w:ascii="宋体" w:hAnsi="宋体" w:eastAsia="宋体" w:cs="宋体"/>
                <w:sz w:val="22"/>
                <w:szCs w:val="22"/>
              </w:rPr>
            </w:pPr>
            <w:r>
              <w:rPr>
                <w:rFonts w:ascii="宋体" w:hAnsi="宋体" w:eastAsia="宋体" w:cs="宋体"/>
                <w:spacing w:val="-2"/>
                <w:sz w:val="22"/>
                <w:szCs w:val="22"/>
              </w:rPr>
              <w:t>基本支出</w:t>
            </w:r>
          </w:p>
        </w:tc>
        <w:tc>
          <w:tcPr>
            <w:tcW w:w="1107" w:type="dxa"/>
            <w:vAlign w:val="top"/>
          </w:tcPr>
          <w:p>
            <w:pPr>
              <w:spacing w:line="290" w:lineRule="auto"/>
              <w:rPr>
                <w:rFonts w:ascii="Arial"/>
                <w:sz w:val="21"/>
              </w:rPr>
            </w:pPr>
          </w:p>
          <w:p>
            <w:pPr>
              <w:spacing w:before="72" w:line="221" w:lineRule="auto"/>
              <w:ind w:left="130"/>
              <w:rPr>
                <w:rFonts w:ascii="宋体" w:hAnsi="宋体" w:eastAsia="宋体" w:cs="宋体"/>
                <w:sz w:val="22"/>
                <w:szCs w:val="22"/>
              </w:rPr>
            </w:pPr>
            <w:r>
              <w:rPr>
                <w:rFonts w:ascii="宋体" w:hAnsi="宋体" w:eastAsia="宋体" w:cs="宋体"/>
                <w:spacing w:val="-4"/>
                <w:sz w:val="22"/>
                <w:szCs w:val="22"/>
              </w:rPr>
              <w:t>项目</w:t>
            </w:r>
            <w:r>
              <w:rPr>
                <w:rFonts w:ascii="宋体" w:hAnsi="宋体" w:eastAsia="宋体" w:cs="宋体"/>
                <w:spacing w:val="-2"/>
                <w:sz w:val="22"/>
                <w:szCs w:val="22"/>
              </w:rPr>
              <w:t>支出</w:t>
            </w:r>
          </w:p>
        </w:tc>
        <w:tc>
          <w:tcPr>
            <w:tcW w:w="2337"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335" w:type="dxa"/>
            <w:gridSpan w:val="2"/>
            <w:vAlign w:val="top"/>
          </w:tcPr>
          <w:p>
            <w:pPr>
              <w:spacing w:before="47" w:line="220" w:lineRule="auto"/>
              <w:ind w:right="104"/>
              <w:jc w:val="right"/>
              <w:rPr>
                <w:rFonts w:ascii="宋体" w:hAnsi="宋体" w:eastAsia="宋体" w:cs="宋体"/>
                <w:sz w:val="22"/>
                <w:szCs w:val="22"/>
              </w:rPr>
            </w:pPr>
            <w:r>
              <w:rPr>
                <w:rFonts w:ascii="宋体" w:hAnsi="宋体" w:eastAsia="宋体" w:cs="宋体"/>
                <w:spacing w:val="-4"/>
                <w:sz w:val="22"/>
                <w:szCs w:val="22"/>
              </w:rPr>
              <w:t>栏</w:t>
            </w:r>
            <w:r>
              <w:rPr>
                <w:rFonts w:ascii="宋体" w:hAnsi="宋体" w:eastAsia="宋体" w:cs="宋体"/>
                <w:spacing w:val="-3"/>
                <w:sz w:val="22"/>
                <w:szCs w:val="22"/>
              </w:rPr>
              <w:t>次</w:t>
            </w:r>
          </w:p>
        </w:tc>
        <w:tc>
          <w:tcPr>
            <w:tcW w:w="1099" w:type="dxa"/>
            <w:vAlign w:val="top"/>
          </w:tcPr>
          <w:p>
            <w:pPr>
              <w:spacing w:before="81" w:line="187" w:lineRule="auto"/>
              <w:ind w:left="904"/>
              <w:rPr>
                <w:rFonts w:ascii="宋体" w:hAnsi="宋体" w:eastAsia="宋体" w:cs="宋体"/>
                <w:sz w:val="22"/>
                <w:szCs w:val="22"/>
              </w:rPr>
            </w:pPr>
            <w:r>
              <w:rPr>
                <w:rFonts w:ascii="宋体" w:hAnsi="宋体" w:eastAsia="宋体" w:cs="宋体"/>
                <w:sz w:val="22"/>
                <w:szCs w:val="22"/>
              </w:rPr>
              <w:t>1</w:t>
            </w:r>
          </w:p>
        </w:tc>
        <w:tc>
          <w:tcPr>
            <w:tcW w:w="1100" w:type="dxa"/>
            <w:vAlign w:val="top"/>
          </w:tcPr>
          <w:p>
            <w:pPr>
              <w:spacing w:before="81" w:line="187" w:lineRule="auto"/>
              <w:ind w:left="893"/>
              <w:rPr>
                <w:rFonts w:ascii="宋体" w:hAnsi="宋体" w:eastAsia="宋体" w:cs="宋体"/>
                <w:sz w:val="22"/>
                <w:szCs w:val="22"/>
              </w:rPr>
            </w:pPr>
            <w:r>
              <w:rPr>
                <w:rFonts w:ascii="宋体" w:hAnsi="宋体" w:eastAsia="宋体" w:cs="宋体"/>
                <w:sz w:val="22"/>
                <w:szCs w:val="22"/>
              </w:rPr>
              <w:t>2</w:t>
            </w:r>
          </w:p>
        </w:tc>
        <w:tc>
          <w:tcPr>
            <w:tcW w:w="1100" w:type="dxa"/>
            <w:vAlign w:val="top"/>
          </w:tcPr>
          <w:p>
            <w:pPr>
              <w:spacing w:before="82" w:line="185" w:lineRule="auto"/>
              <w:ind w:left="894"/>
              <w:rPr>
                <w:rFonts w:ascii="宋体" w:hAnsi="宋体" w:eastAsia="宋体" w:cs="宋体"/>
                <w:sz w:val="22"/>
                <w:szCs w:val="22"/>
              </w:rPr>
            </w:pPr>
            <w:r>
              <w:rPr>
                <w:rFonts w:ascii="宋体" w:hAnsi="宋体" w:eastAsia="宋体" w:cs="宋体"/>
                <w:sz w:val="22"/>
                <w:szCs w:val="22"/>
              </w:rPr>
              <w:t>3</w:t>
            </w:r>
          </w:p>
        </w:tc>
        <w:tc>
          <w:tcPr>
            <w:tcW w:w="1100" w:type="dxa"/>
            <w:vAlign w:val="top"/>
          </w:tcPr>
          <w:p>
            <w:pPr>
              <w:spacing w:before="81" w:line="187" w:lineRule="auto"/>
              <w:ind w:left="887"/>
              <w:rPr>
                <w:rFonts w:ascii="宋体" w:hAnsi="宋体" w:eastAsia="宋体" w:cs="宋体"/>
                <w:sz w:val="22"/>
                <w:szCs w:val="22"/>
              </w:rPr>
            </w:pPr>
            <w:r>
              <w:rPr>
                <w:rFonts w:ascii="宋体" w:hAnsi="宋体" w:eastAsia="宋体" w:cs="宋体"/>
                <w:sz w:val="22"/>
                <w:szCs w:val="22"/>
              </w:rPr>
              <w:t>4</w:t>
            </w:r>
          </w:p>
        </w:tc>
        <w:tc>
          <w:tcPr>
            <w:tcW w:w="1107" w:type="dxa"/>
            <w:vAlign w:val="top"/>
          </w:tcPr>
          <w:p>
            <w:pPr>
              <w:spacing w:before="83" w:line="184" w:lineRule="auto"/>
              <w:ind w:left="902"/>
              <w:rPr>
                <w:rFonts w:ascii="宋体" w:hAnsi="宋体" w:eastAsia="宋体" w:cs="宋体"/>
                <w:sz w:val="22"/>
                <w:szCs w:val="22"/>
              </w:rPr>
            </w:pPr>
            <w:r>
              <w:rPr>
                <w:rFonts w:ascii="宋体" w:hAnsi="宋体" w:eastAsia="宋体" w:cs="宋体"/>
                <w:sz w:val="22"/>
                <w:szCs w:val="22"/>
              </w:rPr>
              <w:t>5</w:t>
            </w:r>
          </w:p>
        </w:tc>
        <w:tc>
          <w:tcPr>
            <w:tcW w:w="2337" w:type="dxa"/>
            <w:vAlign w:val="top"/>
          </w:tcPr>
          <w:p>
            <w:pPr>
              <w:spacing w:before="82" w:line="185" w:lineRule="auto"/>
              <w:ind w:right="96"/>
              <w:jc w:val="right"/>
              <w:rPr>
                <w:rFonts w:ascii="宋体" w:hAnsi="宋体" w:eastAsia="宋体" w:cs="宋体"/>
                <w:sz w:val="22"/>
                <w:szCs w:val="22"/>
              </w:rPr>
            </w:pPr>
            <w:r>
              <w:rPr>
                <w:rFonts w:ascii="宋体" w:hAnsi="宋体" w:eastAsia="宋体" w:cs="宋体"/>
                <w:sz w:val="22"/>
                <w:szCs w:val="22"/>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335" w:type="dxa"/>
            <w:gridSpan w:val="2"/>
            <w:vAlign w:val="top"/>
          </w:tcPr>
          <w:p>
            <w:pPr>
              <w:spacing w:before="49" w:line="222" w:lineRule="auto"/>
              <w:ind w:right="104"/>
              <w:jc w:val="right"/>
              <w:rPr>
                <w:rFonts w:ascii="宋体" w:hAnsi="宋体" w:eastAsia="宋体" w:cs="宋体"/>
                <w:sz w:val="22"/>
                <w:szCs w:val="22"/>
              </w:rPr>
            </w:pPr>
            <w:r>
              <w:rPr>
                <w:rFonts w:ascii="宋体" w:hAnsi="宋体" w:eastAsia="宋体" w:cs="宋体"/>
                <w:spacing w:val="-4"/>
                <w:sz w:val="22"/>
                <w:szCs w:val="22"/>
              </w:rPr>
              <w:t>合计</w:t>
            </w:r>
          </w:p>
        </w:tc>
        <w:tc>
          <w:tcPr>
            <w:tcW w:w="1099"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7" w:type="dxa"/>
            <w:vAlign w:val="top"/>
          </w:tcPr>
          <w:p>
            <w:pPr>
              <w:rPr>
                <w:rFonts w:ascii="Arial"/>
                <w:sz w:val="21"/>
              </w:rPr>
            </w:pPr>
          </w:p>
        </w:tc>
        <w:tc>
          <w:tcPr>
            <w:tcW w:w="23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916" w:type="dxa"/>
            <w:vAlign w:val="top"/>
          </w:tcPr>
          <w:p>
            <w:pPr>
              <w:rPr>
                <w:rFonts w:ascii="Arial"/>
                <w:sz w:val="21"/>
              </w:rPr>
            </w:pPr>
          </w:p>
        </w:tc>
        <w:tc>
          <w:tcPr>
            <w:tcW w:w="1419" w:type="dxa"/>
            <w:vAlign w:val="top"/>
          </w:tcPr>
          <w:p>
            <w:pPr>
              <w:rPr>
                <w:rFonts w:ascii="Arial"/>
                <w:sz w:val="21"/>
              </w:rPr>
            </w:pPr>
          </w:p>
        </w:tc>
        <w:tc>
          <w:tcPr>
            <w:tcW w:w="1099"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7" w:type="dxa"/>
            <w:vAlign w:val="top"/>
          </w:tcPr>
          <w:p>
            <w:pPr>
              <w:rPr>
                <w:rFonts w:ascii="Arial"/>
                <w:sz w:val="21"/>
              </w:rPr>
            </w:pPr>
          </w:p>
        </w:tc>
        <w:tc>
          <w:tcPr>
            <w:tcW w:w="23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4916" w:type="dxa"/>
            <w:vAlign w:val="top"/>
          </w:tcPr>
          <w:p>
            <w:pPr>
              <w:rPr>
                <w:rFonts w:ascii="Arial"/>
                <w:sz w:val="21"/>
              </w:rPr>
            </w:pPr>
          </w:p>
        </w:tc>
        <w:tc>
          <w:tcPr>
            <w:tcW w:w="1419" w:type="dxa"/>
            <w:vAlign w:val="top"/>
          </w:tcPr>
          <w:p>
            <w:pPr>
              <w:rPr>
                <w:rFonts w:ascii="Arial"/>
                <w:sz w:val="21"/>
              </w:rPr>
            </w:pPr>
          </w:p>
        </w:tc>
        <w:tc>
          <w:tcPr>
            <w:tcW w:w="1099"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7" w:type="dxa"/>
            <w:vAlign w:val="top"/>
          </w:tcPr>
          <w:p>
            <w:pPr>
              <w:rPr>
                <w:rFonts w:ascii="Arial"/>
                <w:sz w:val="21"/>
              </w:rPr>
            </w:pPr>
          </w:p>
        </w:tc>
        <w:tc>
          <w:tcPr>
            <w:tcW w:w="23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916" w:type="dxa"/>
            <w:vAlign w:val="top"/>
          </w:tcPr>
          <w:p>
            <w:pPr>
              <w:rPr>
                <w:rFonts w:ascii="Arial"/>
                <w:sz w:val="21"/>
              </w:rPr>
            </w:pPr>
          </w:p>
        </w:tc>
        <w:tc>
          <w:tcPr>
            <w:tcW w:w="1419" w:type="dxa"/>
            <w:vAlign w:val="top"/>
          </w:tcPr>
          <w:p>
            <w:pPr>
              <w:rPr>
                <w:rFonts w:ascii="Arial"/>
                <w:sz w:val="21"/>
              </w:rPr>
            </w:pPr>
          </w:p>
        </w:tc>
        <w:tc>
          <w:tcPr>
            <w:tcW w:w="1099"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7" w:type="dxa"/>
            <w:vAlign w:val="top"/>
          </w:tcPr>
          <w:p>
            <w:pPr>
              <w:rPr>
                <w:rFonts w:ascii="Arial"/>
                <w:sz w:val="21"/>
              </w:rPr>
            </w:pPr>
          </w:p>
        </w:tc>
        <w:tc>
          <w:tcPr>
            <w:tcW w:w="23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4916" w:type="dxa"/>
            <w:vAlign w:val="top"/>
          </w:tcPr>
          <w:p>
            <w:pPr>
              <w:rPr>
                <w:rFonts w:ascii="Arial"/>
                <w:sz w:val="21"/>
              </w:rPr>
            </w:pPr>
          </w:p>
        </w:tc>
        <w:tc>
          <w:tcPr>
            <w:tcW w:w="1419" w:type="dxa"/>
            <w:vAlign w:val="top"/>
          </w:tcPr>
          <w:p>
            <w:pPr>
              <w:rPr>
                <w:rFonts w:ascii="Arial"/>
                <w:sz w:val="21"/>
              </w:rPr>
            </w:pPr>
          </w:p>
        </w:tc>
        <w:tc>
          <w:tcPr>
            <w:tcW w:w="1099"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7" w:type="dxa"/>
            <w:vAlign w:val="top"/>
          </w:tcPr>
          <w:p>
            <w:pPr>
              <w:rPr>
                <w:rFonts w:ascii="Arial"/>
                <w:sz w:val="21"/>
              </w:rPr>
            </w:pPr>
          </w:p>
        </w:tc>
        <w:tc>
          <w:tcPr>
            <w:tcW w:w="23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4916" w:type="dxa"/>
            <w:vAlign w:val="top"/>
          </w:tcPr>
          <w:p>
            <w:pPr>
              <w:rPr>
                <w:rFonts w:ascii="Arial"/>
                <w:sz w:val="21"/>
              </w:rPr>
            </w:pPr>
          </w:p>
        </w:tc>
        <w:tc>
          <w:tcPr>
            <w:tcW w:w="1419" w:type="dxa"/>
            <w:vAlign w:val="top"/>
          </w:tcPr>
          <w:p>
            <w:pPr>
              <w:rPr>
                <w:rFonts w:ascii="Arial"/>
                <w:sz w:val="21"/>
              </w:rPr>
            </w:pPr>
          </w:p>
        </w:tc>
        <w:tc>
          <w:tcPr>
            <w:tcW w:w="1099"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7" w:type="dxa"/>
            <w:vAlign w:val="top"/>
          </w:tcPr>
          <w:p>
            <w:pPr>
              <w:rPr>
                <w:rFonts w:ascii="Arial"/>
                <w:sz w:val="21"/>
              </w:rPr>
            </w:pPr>
          </w:p>
        </w:tc>
        <w:tc>
          <w:tcPr>
            <w:tcW w:w="23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4916" w:type="dxa"/>
            <w:vAlign w:val="top"/>
          </w:tcPr>
          <w:p>
            <w:pPr>
              <w:rPr>
                <w:rFonts w:ascii="Arial"/>
                <w:sz w:val="21"/>
              </w:rPr>
            </w:pPr>
          </w:p>
        </w:tc>
        <w:tc>
          <w:tcPr>
            <w:tcW w:w="1419" w:type="dxa"/>
            <w:vAlign w:val="top"/>
          </w:tcPr>
          <w:p>
            <w:pPr>
              <w:rPr>
                <w:rFonts w:ascii="Arial"/>
                <w:sz w:val="21"/>
              </w:rPr>
            </w:pPr>
          </w:p>
        </w:tc>
        <w:tc>
          <w:tcPr>
            <w:tcW w:w="1099"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0" w:type="dxa"/>
            <w:vAlign w:val="top"/>
          </w:tcPr>
          <w:p>
            <w:pPr>
              <w:rPr>
                <w:rFonts w:ascii="Arial"/>
                <w:sz w:val="21"/>
              </w:rPr>
            </w:pPr>
          </w:p>
        </w:tc>
        <w:tc>
          <w:tcPr>
            <w:tcW w:w="1107" w:type="dxa"/>
            <w:vAlign w:val="top"/>
          </w:tcPr>
          <w:p>
            <w:pPr>
              <w:rPr>
                <w:rFonts w:ascii="Arial"/>
                <w:sz w:val="21"/>
              </w:rPr>
            </w:pPr>
          </w:p>
        </w:tc>
        <w:tc>
          <w:tcPr>
            <w:tcW w:w="2337" w:type="dxa"/>
            <w:vAlign w:val="top"/>
          </w:tcPr>
          <w:p>
            <w:pPr>
              <w:rPr>
                <w:rFonts w:ascii="Arial"/>
                <w:sz w:val="21"/>
              </w:rPr>
            </w:pPr>
          </w:p>
        </w:tc>
      </w:tr>
    </w:tbl>
    <w:p>
      <w:pPr>
        <w:spacing w:before="47" w:line="224" w:lineRule="auto"/>
        <w:ind w:left="121"/>
        <w:rPr>
          <w:rFonts w:ascii="宋体" w:hAnsi="宋体" w:eastAsia="宋体" w:cs="宋体"/>
          <w:sz w:val="22"/>
          <w:szCs w:val="22"/>
        </w:rPr>
      </w:pPr>
      <w:r>
        <w:rPr>
          <w:rFonts w:ascii="宋体" w:hAnsi="宋体" w:eastAsia="宋体" w:cs="宋体"/>
          <w:spacing w:val="-2"/>
          <w:sz w:val="22"/>
          <w:szCs w:val="22"/>
        </w:rPr>
        <w:t>注1：本表反映部门本年度政府性基金预算财政拨款收入</w:t>
      </w:r>
      <w:r>
        <w:rPr>
          <w:rFonts w:ascii="宋体" w:hAnsi="宋体" w:eastAsia="宋体" w:cs="宋体"/>
          <w:spacing w:val="-1"/>
          <w:sz w:val="22"/>
          <w:szCs w:val="22"/>
        </w:rPr>
        <w:t>、支出及结转和结余情况。</w:t>
      </w:r>
    </w:p>
    <w:p>
      <w:pPr>
        <w:spacing w:before="44" w:line="185" w:lineRule="auto"/>
        <w:ind w:left="121"/>
        <w:rPr>
          <w:rFonts w:ascii="宋体" w:hAnsi="宋体" w:eastAsia="宋体" w:cs="宋体"/>
          <w:sz w:val="22"/>
          <w:szCs w:val="22"/>
        </w:rPr>
      </w:pPr>
      <w:r>
        <w:rPr>
          <w:rFonts w:ascii="宋体" w:hAnsi="宋体" w:eastAsia="宋体" w:cs="宋体"/>
          <w:spacing w:val="-2"/>
          <w:sz w:val="22"/>
          <w:szCs w:val="22"/>
        </w:rPr>
        <w:t>注2：我部门没有政府性基金收入，也没有使用政府性</w:t>
      </w:r>
      <w:r>
        <w:rPr>
          <w:rFonts w:ascii="宋体" w:hAnsi="宋体" w:eastAsia="宋体" w:cs="宋体"/>
          <w:spacing w:val="-1"/>
          <w:sz w:val="22"/>
          <w:szCs w:val="22"/>
        </w:rPr>
        <w:t>基金安排的支出，故本表无数据。</w:t>
      </w:r>
    </w:p>
    <w:p>
      <w:pPr>
        <w:sectPr>
          <w:type w:val="continuous"/>
          <w:pgSz w:w="16839" w:h="11906"/>
          <w:pgMar w:top="1012" w:right="1327" w:bottom="882" w:left="1327" w:header="0" w:footer="722" w:gutter="0"/>
          <w:pgBorders>
            <w:top w:val="none" w:sz="0" w:space="0"/>
            <w:left w:val="none" w:sz="0" w:space="0"/>
            <w:bottom w:val="none" w:sz="0" w:space="0"/>
            <w:right w:val="none" w:sz="0" w:space="0"/>
          </w:pgBorders>
          <w:cols w:equalWidth="0" w:num="1">
            <w:col w:w="14184"/>
          </w:cols>
        </w:sect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153" w:line="225" w:lineRule="auto"/>
        <w:ind w:left="164"/>
        <w:outlineLvl w:val="0"/>
        <w:rPr>
          <w:rFonts w:ascii="黑体" w:hAnsi="黑体" w:eastAsia="黑体" w:cs="黑体"/>
          <w:sz w:val="47"/>
          <w:szCs w:val="47"/>
        </w:rPr>
      </w:pPr>
      <w:r>
        <w:rPr>
          <w:rFonts w:ascii="黑体" w:hAnsi="黑体" w:eastAsia="黑体" w:cs="黑体"/>
          <w:spacing w:val="2"/>
          <w:sz w:val="47"/>
          <w:szCs w:val="47"/>
        </w:rPr>
        <w:t>第三部分</w:t>
      </w:r>
      <w:r>
        <w:rPr>
          <w:rFonts w:hint="eastAsia" w:ascii="黑体" w:hAnsi="黑体" w:eastAsia="黑体" w:cs="黑体"/>
          <w:spacing w:val="2"/>
          <w:sz w:val="47"/>
          <w:szCs w:val="47"/>
          <w:lang w:val="en-US" w:eastAsia="zh-CN"/>
        </w:rPr>
        <w:t xml:space="preserve">  </w:t>
      </w:r>
      <w:r>
        <w:rPr>
          <w:rFonts w:ascii="黑体" w:hAnsi="黑体" w:eastAsia="黑体" w:cs="黑体"/>
          <w:spacing w:val="2"/>
          <w:sz w:val="47"/>
          <w:szCs w:val="47"/>
        </w:rPr>
        <w:t>2021年</w:t>
      </w:r>
      <w:r>
        <w:rPr>
          <w:rFonts w:ascii="黑体" w:hAnsi="黑体" w:eastAsia="黑体" w:cs="黑体"/>
          <w:spacing w:val="1"/>
          <w:sz w:val="47"/>
          <w:szCs w:val="47"/>
        </w:rPr>
        <w:t>度部门决算情况说明</w:t>
      </w:r>
    </w:p>
    <w:p>
      <w:pPr>
        <w:sectPr>
          <w:footerReference r:id="rId25" w:type="default"/>
          <w:pgSz w:w="11906" w:h="16839"/>
          <w:pgMar w:top="1431" w:right="1785" w:bottom="882" w:left="1785" w:header="0" w:footer="722" w:gutter="0"/>
          <w:pgBorders>
            <w:top w:val="none" w:sz="0" w:space="0"/>
            <w:left w:val="none" w:sz="0" w:space="0"/>
            <w:bottom w:val="none" w:sz="0" w:space="0"/>
            <w:right w:val="none" w:sz="0" w:space="0"/>
          </w:pgBorders>
          <w:cols w:space="720" w:num="1"/>
        </w:sectPr>
      </w:pPr>
    </w:p>
    <w:p>
      <w:pPr>
        <w:spacing w:before="208" w:line="513" w:lineRule="exact"/>
        <w:ind w:left="672"/>
        <w:outlineLvl w:val="1"/>
        <w:rPr>
          <w:rFonts w:ascii="黑体" w:hAnsi="黑体" w:eastAsia="黑体" w:cs="黑体"/>
          <w:sz w:val="31"/>
          <w:szCs w:val="31"/>
        </w:rPr>
      </w:pPr>
      <w:r>
        <w:rPr>
          <w:rFonts w:ascii="黑体" w:hAnsi="黑体" w:eastAsia="黑体" w:cs="黑体"/>
          <w:spacing w:val="16"/>
          <w:position w:val="4"/>
          <w:sz w:val="31"/>
          <w:szCs w:val="31"/>
        </w:rPr>
        <w:t>一</w:t>
      </w:r>
      <w:r>
        <w:rPr>
          <w:rFonts w:ascii="黑体" w:hAnsi="黑体" w:eastAsia="黑体" w:cs="黑体"/>
          <w:spacing w:val="8"/>
          <w:position w:val="4"/>
          <w:sz w:val="31"/>
          <w:szCs w:val="31"/>
        </w:rPr>
        <w:t>、收入支出决算总体情况说明</w:t>
      </w:r>
    </w:p>
    <w:p>
      <w:pPr>
        <w:spacing w:before="74" w:line="228" w:lineRule="auto"/>
        <w:ind w:left="669"/>
        <w:rPr>
          <w:rFonts w:ascii="仿宋" w:hAnsi="仿宋" w:eastAsia="仿宋" w:cs="仿宋"/>
          <w:sz w:val="31"/>
          <w:szCs w:val="31"/>
        </w:rPr>
      </w:pPr>
      <w:r>
        <w:rPr>
          <w:rFonts w:ascii="仿宋" w:hAnsi="仿宋" w:eastAsia="仿宋" w:cs="仿宋"/>
          <w:spacing w:val="2"/>
          <w:sz w:val="31"/>
          <w:szCs w:val="31"/>
        </w:rPr>
        <w:t>2021年度收、支总计均为4,609</w:t>
      </w:r>
      <w:r>
        <w:rPr>
          <w:rFonts w:ascii="仿宋" w:hAnsi="仿宋" w:eastAsia="仿宋" w:cs="仿宋"/>
          <w:spacing w:val="1"/>
          <w:sz w:val="31"/>
          <w:szCs w:val="31"/>
        </w:rPr>
        <w:t>.24万元。与上年度相</w:t>
      </w:r>
    </w:p>
    <w:p>
      <w:pPr>
        <w:spacing w:before="206" w:line="352" w:lineRule="auto"/>
        <w:ind w:left="36" w:right="87" w:firstLine="35"/>
        <w:rPr>
          <w:rFonts w:ascii="仿宋" w:hAnsi="仿宋" w:eastAsia="仿宋" w:cs="仿宋"/>
          <w:sz w:val="31"/>
          <w:szCs w:val="31"/>
        </w:rPr>
      </w:pPr>
      <w:r>
        <w:rPr>
          <w:rFonts w:ascii="仿宋" w:hAnsi="仿宋" w:eastAsia="仿宋" w:cs="仿宋"/>
          <w:spacing w:val="1"/>
          <w:sz w:val="31"/>
          <w:szCs w:val="31"/>
        </w:rPr>
        <w:t>比，收、支总计各增加30.08万元，增长0.66%。主要原因</w:t>
      </w:r>
      <w:r>
        <w:rPr>
          <w:rFonts w:ascii="仿宋" w:hAnsi="仿宋" w:eastAsia="仿宋" w:cs="仿宋"/>
          <w:spacing w:val="14"/>
          <w:sz w:val="31"/>
          <w:szCs w:val="31"/>
        </w:rPr>
        <w:t>是</w:t>
      </w:r>
      <w:r>
        <w:rPr>
          <w:rFonts w:ascii="仿宋" w:hAnsi="仿宋" w:eastAsia="仿宋" w:cs="仿宋"/>
          <w:spacing w:val="8"/>
          <w:sz w:val="31"/>
          <w:szCs w:val="31"/>
        </w:rPr>
        <w:t>本</w:t>
      </w:r>
      <w:r>
        <w:rPr>
          <w:rFonts w:ascii="仿宋" w:hAnsi="仿宋" w:eastAsia="仿宋" w:cs="仿宋"/>
          <w:spacing w:val="7"/>
          <w:sz w:val="31"/>
          <w:szCs w:val="31"/>
        </w:rPr>
        <w:t>年度人员较上年有所变动。</w:t>
      </w:r>
    </w:p>
    <w:p>
      <w:pPr>
        <w:spacing w:line="416" w:lineRule="exact"/>
        <w:ind w:left="672"/>
        <w:outlineLvl w:val="1"/>
        <w:rPr>
          <w:rFonts w:ascii="黑体" w:hAnsi="黑体" w:eastAsia="黑体" w:cs="黑体"/>
          <w:sz w:val="31"/>
          <w:szCs w:val="31"/>
        </w:rPr>
      </w:pPr>
      <w:r>
        <w:rPr>
          <w:rFonts w:ascii="黑体" w:hAnsi="黑体" w:eastAsia="黑体" w:cs="黑体"/>
          <w:spacing w:val="9"/>
          <w:position w:val="2"/>
          <w:sz w:val="31"/>
          <w:szCs w:val="31"/>
        </w:rPr>
        <w:t>二</w:t>
      </w:r>
      <w:r>
        <w:rPr>
          <w:rFonts w:ascii="黑体" w:hAnsi="黑体" w:eastAsia="黑体" w:cs="黑体"/>
          <w:spacing w:val="8"/>
          <w:position w:val="2"/>
          <w:sz w:val="31"/>
          <w:szCs w:val="31"/>
        </w:rPr>
        <w:t>、收入决算情况说明</w:t>
      </w:r>
    </w:p>
    <w:p>
      <w:pPr>
        <w:spacing w:before="173" w:line="351" w:lineRule="auto"/>
        <w:ind w:left="35" w:right="87" w:firstLine="634"/>
        <w:rPr>
          <w:rFonts w:ascii="仿宋" w:hAnsi="仿宋" w:eastAsia="仿宋" w:cs="仿宋"/>
          <w:sz w:val="31"/>
          <w:szCs w:val="31"/>
        </w:rPr>
      </w:pPr>
      <w:r>
        <w:rPr>
          <w:rFonts w:ascii="仿宋" w:hAnsi="仿宋" w:eastAsia="仿宋" w:cs="仿宋"/>
          <w:spacing w:val="2"/>
          <w:sz w:val="31"/>
          <w:szCs w:val="31"/>
        </w:rPr>
        <w:t>2021年度收入合计4,431.95万元</w:t>
      </w:r>
      <w:r>
        <w:rPr>
          <w:rFonts w:ascii="仿宋" w:hAnsi="仿宋" w:eastAsia="仿宋" w:cs="仿宋"/>
          <w:spacing w:val="1"/>
          <w:sz w:val="31"/>
          <w:szCs w:val="31"/>
        </w:rPr>
        <w:t>，其中：财政拨款收</w:t>
      </w:r>
      <w:r>
        <w:rPr>
          <w:rFonts w:ascii="仿宋" w:hAnsi="仿宋" w:eastAsia="仿宋" w:cs="仿宋"/>
          <w:spacing w:val="-19"/>
          <w:sz w:val="31"/>
          <w:szCs w:val="31"/>
        </w:rPr>
        <w:t>入</w:t>
      </w:r>
      <w:r>
        <w:rPr>
          <w:rFonts w:ascii="仿宋" w:hAnsi="仿宋" w:eastAsia="仿宋" w:cs="仿宋"/>
          <w:spacing w:val="-13"/>
          <w:sz w:val="31"/>
          <w:szCs w:val="31"/>
        </w:rPr>
        <w:t>4,431.95万元，占100%。</w:t>
      </w:r>
    </w:p>
    <w:p>
      <w:pPr>
        <w:spacing w:before="1"/>
        <w:ind w:left="673"/>
        <w:outlineLvl w:val="1"/>
        <w:rPr>
          <w:rFonts w:ascii="黑体" w:hAnsi="黑体" w:eastAsia="黑体" w:cs="黑体"/>
          <w:sz w:val="31"/>
          <w:szCs w:val="31"/>
        </w:rPr>
      </w:pPr>
      <w:r>
        <w:rPr>
          <w:rFonts w:ascii="黑体" w:hAnsi="黑体" w:eastAsia="黑体" w:cs="黑体"/>
          <w:spacing w:val="8"/>
          <w:sz w:val="31"/>
          <w:szCs w:val="31"/>
        </w:rPr>
        <w:t>三、支出决算情况说明</w:t>
      </w:r>
    </w:p>
    <w:p>
      <w:pPr>
        <w:spacing w:before="185" w:line="352" w:lineRule="auto"/>
        <w:ind w:left="23" w:right="90" w:firstLine="645"/>
        <w:rPr>
          <w:rFonts w:ascii="仿宋" w:hAnsi="仿宋" w:eastAsia="仿宋" w:cs="仿宋"/>
          <w:sz w:val="31"/>
          <w:szCs w:val="31"/>
        </w:rPr>
      </w:pPr>
      <w:r>
        <w:rPr>
          <w:rFonts w:ascii="仿宋" w:hAnsi="仿宋" w:eastAsia="仿宋" w:cs="仿宋"/>
          <w:spacing w:val="2"/>
          <w:sz w:val="31"/>
          <w:szCs w:val="31"/>
        </w:rPr>
        <w:t>2021年度支出合计4,609.24</w:t>
      </w:r>
      <w:r>
        <w:rPr>
          <w:rFonts w:ascii="仿宋" w:hAnsi="仿宋" w:eastAsia="仿宋" w:cs="仿宋"/>
          <w:spacing w:val="1"/>
          <w:sz w:val="31"/>
          <w:szCs w:val="31"/>
        </w:rPr>
        <w:t>万元，其中：基本支出</w:t>
      </w:r>
      <w:r>
        <w:rPr>
          <w:rFonts w:ascii="仿宋" w:hAnsi="仿宋" w:eastAsia="仿宋" w:cs="仿宋"/>
          <w:spacing w:val="-11"/>
          <w:sz w:val="31"/>
          <w:szCs w:val="31"/>
        </w:rPr>
        <w:t>4,609.24万元，占100%</w:t>
      </w:r>
      <w:r>
        <w:rPr>
          <w:rFonts w:ascii="仿宋" w:hAnsi="仿宋" w:eastAsia="仿宋" w:cs="仿宋"/>
          <w:spacing w:val="-8"/>
          <w:sz w:val="31"/>
          <w:szCs w:val="31"/>
        </w:rPr>
        <w:t>。</w:t>
      </w:r>
    </w:p>
    <w:p>
      <w:pPr>
        <w:spacing w:line="232" w:lineRule="auto"/>
        <w:ind w:left="686"/>
        <w:outlineLvl w:val="1"/>
        <w:rPr>
          <w:rFonts w:ascii="黑体" w:hAnsi="黑体" w:eastAsia="黑体" w:cs="黑体"/>
          <w:sz w:val="31"/>
          <w:szCs w:val="31"/>
        </w:rPr>
      </w:pPr>
      <w:r>
        <w:rPr>
          <w:rFonts w:ascii="黑体" w:hAnsi="黑体" w:eastAsia="黑体" w:cs="黑体"/>
          <w:spacing w:val="12"/>
          <w:sz w:val="31"/>
          <w:szCs w:val="31"/>
        </w:rPr>
        <w:t>四</w:t>
      </w:r>
      <w:r>
        <w:rPr>
          <w:rFonts w:ascii="黑体" w:hAnsi="黑体" w:eastAsia="黑体" w:cs="黑体"/>
          <w:spacing w:val="8"/>
          <w:sz w:val="31"/>
          <w:szCs w:val="31"/>
        </w:rPr>
        <w:t>、财政拨款收入支出决算总体情况说明</w:t>
      </w:r>
    </w:p>
    <w:p>
      <w:pPr>
        <w:spacing w:before="202" w:line="351" w:lineRule="auto"/>
        <w:ind w:left="27" w:right="90" w:firstLine="642"/>
        <w:rPr>
          <w:rFonts w:ascii="仿宋" w:hAnsi="仿宋" w:eastAsia="仿宋" w:cs="仿宋"/>
          <w:sz w:val="31"/>
          <w:szCs w:val="31"/>
        </w:rPr>
      </w:pPr>
      <w:r>
        <w:rPr>
          <w:rFonts w:ascii="仿宋" w:hAnsi="仿宋" w:eastAsia="仿宋" w:cs="仿宋"/>
          <w:spacing w:val="2"/>
          <w:sz w:val="31"/>
          <w:szCs w:val="31"/>
        </w:rPr>
        <w:t>2021年度财政拨款收、支总计均为4,</w:t>
      </w:r>
      <w:r>
        <w:rPr>
          <w:rFonts w:ascii="仿宋" w:hAnsi="仿宋" w:eastAsia="仿宋" w:cs="仿宋"/>
          <w:spacing w:val="1"/>
          <w:sz w:val="31"/>
          <w:szCs w:val="31"/>
        </w:rPr>
        <w:t>609.24万元。与</w:t>
      </w:r>
      <w:r>
        <w:rPr>
          <w:rFonts w:ascii="仿宋" w:hAnsi="仿宋" w:eastAsia="仿宋" w:cs="仿宋"/>
          <w:spacing w:val="4"/>
          <w:sz w:val="31"/>
          <w:szCs w:val="31"/>
        </w:rPr>
        <w:t>上年度相比，财</w:t>
      </w:r>
      <w:r>
        <w:rPr>
          <w:rFonts w:ascii="仿宋" w:hAnsi="仿宋" w:eastAsia="仿宋" w:cs="仿宋"/>
          <w:spacing w:val="3"/>
          <w:sz w:val="31"/>
          <w:szCs w:val="31"/>
        </w:rPr>
        <w:t>政</w:t>
      </w:r>
      <w:r>
        <w:rPr>
          <w:rFonts w:ascii="仿宋" w:hAnsi="仿宋" w:eastAsia="仿宋" w:cs="仿宋"/>
          <w:spacing w:val="2"/>
          <w:sz w:val="31"/>
          <w:szCs w:val="31"/>
        </w:rPr>
        <w:t>拨款收、支总计各增加30.08万元，增长</w:t>
      </w:r>
      <w:r>
        <w:rPr>
          <w:rFonts w:ascii="仿宋" w:hAnsi="仿宋" w:eastAsia="仿宋" w:cs="仿宋"/>
          <w:spacing w:val="8"/>
          <w:sz w:val="31"/>
          <w:szCs w:val="31"/>
        </w:rPr>
        <w:t>0.66%。主要原因是本年度人员较上年有所变动</w:t>
      </w:r>
      <w:r>
        <w:rPr>
          <w:rFonts w:ascii="仿宋" w:hAnsi="仿宋" w:eastAsia="仿宋" w:cs="仿宋"/>
          <w:spacing w:val="6"/>
          <w:sz w:val="31"/>
          <w:szCs w:val="31"/>
        </w:rPr>
        <w:t>。</w:t>
      </w:r>
    </w:p>
    <w:p>
      <w:pPr>
        <w:spacing w:before="1" w:line="239" w:lineRule="auto"/>
        <w:ind w:left="675"/>
        <w:outlineLvl w:val="1"/>
        <w:rPr>
          <w:rFonts w:ascii="黑体" w:hAnsi="黑体" w:eastAsia="黑体" w:cs="黑体"/>
          <w:sz w:val="31"/>
          <w:szCs w:val="31"/>
        </w:rPr>
      </w:pPr>
      <w:r>
        <w:rPr>
          <w:rFonts w:ascii="黑体" w:hAnsi="黑体" w:eastAsia="黑体" w:cs="黑体"/>
          <w:spacing w:val="9"/>
          <w:sz w:val="31"/>
          <w:szCs w:val="31"/>
        </w:rPr>
        <w:t>五、一般公共预算财政拨款支出决算情况说</w:t>
      </w:r>
      <w:r>
        <w:rPr>
          <w:rFonts w:ascii="黑体" w:hAnsi="黑体" w:eastAsia="黑体" w:cs="黑体"/>
          <w:spacing w:val="5"/>
          <w:sz w:val="31"/>
          <w:szCs w:val="31"/>
        </w:rPr>
        <w:t>明</w:t>
      </w:r>
    </w:p>
    <w:p>
      <w:pPr>
        <w:spacing w:before="188" w:line="232" w:lineRule="auto"/>
        <w:ind w:left="692"/>
        <w:rPr>
          <w:rFonts w:ascii="楷体" w:hAnsi="楷体" w:eastAsia="楷体" w:cs="楷体"/>
          <w:sz w:val="31"/>
          <w:szCs w:val="31"/>
        </w:rPr>
      </w:pPr>
      <w:r>
        <w:rPr>
          <w:rFonts w:ascii="楷体" w:hAnsi="楷体" w:eastAsia="楷体" w:cs="楷体"/>
          <w:spacing w:val="25"/>
          <w:sz w:val="31"/>
          <w:szCs w:val="31"/>
          <w14:textOutline w14:w="5793" w14:cap="sq" w14:cmpd="sng">
            <w14:solidFill>
              <w14:srgbClr w14:val="000000"/>
            </w14:solidFill>
            <w14:prstDash w14:val="solid"/>
            <w14:bevel/>
          </w14:textOutline>
        </w:rPr>
        <w:t>(</w:t>
      </w:r>
      <w:r>
        <w:rPr>
          <w:rFonts w:ascii="楷体" w:hAnsi="楷体" w:eastAsia="楷体" w:cs="楷体"/>
          <w:spacing w:val="21"/>
          <w:sz w:val="31"/>
          <w:szCs w:val="31"/>
          <w14:textOutline w14:w="5793" w14:cap="sq" w14:cmpd="sng">
            <w14:solidFill>
              <w14:srgbClr w14:val="000000"/>
            </w14:solidFill>
            <w14:prstDash w14:val="solid"/>
            <w14:bevel/>
          </w14:textOutline>
        </w:rPr>
        <w:t>一)总体情况。</w:t>
      </w:r>
    </w:p>
    <w:p>
      <w:pPr>
        <w:spacing w:before="202" w:line="351" w:lineRule="auto"/>
        <w:ind w:left="35" w:right="87" w:firstLine="634"/>
        <w:rPr>
          <w:rFonts w:ascii="仿宋" w:hAnsi="仿宋" w:eastAsia="仿宋" w:cs="仿宋"/>
          <w:sz w:val="31"/>
          <w:szCs w:val="31"/>
        </w:rPr>
      </w:pPr>
      <w:r>
        <w:rPr>
          <w:rFonts w:ascii="仿宋" w:hAnsi="仿宋" w:eastAsia="仿宋" w:cs="仿宋"/>
          <w:spacing w:val="2"/>
          <w:sz w:val="31"/>
          <w:szCs w:val="31"/>
        </w:rPr>
        <w:t>2021年度一般公共预算财政拨款支出4,6</w:t>
      </w:r>
      <w:r>
        <w:rPr>
          <w:rFonts w:ascii="仿宋" w:hAnsi="仿宋" w:eastAsia="仿宋" w:cs="仿宋"/>
          <w:spacing w:val="1"/>
          <w:sz w:val="31"/>
          <w:szCs w:val="31"/>
        </w:rPr>
        <w:t>09.24万元，</w:t>
      </w:r>
      <w:r>
        <w:rPr>
          <w:rFonts w:ascii="仿宋" w:hAnsi="仿宋" w:eastAsia="仿宋" w:cs="仿宋"/>
          <w:spacing w:val="4"/>
          <w:sz w:val="31"/>
          <w:szCs w:val="31"/>
        </w:rPr>
        <w:t>占支出合</w:t>
      </w:r>
      <w:r>
        <w:rPr>
          <w:rFonts w:ascii="仿宋" w:hAnsi="仿宋" w:eastAsia="仿宋" w:cs="仿宋"/>
          <w:spacing w:val="3"/>
          <w:sz w:val="31"/>
          <w:szCs w:val="31"/>
        </w:rPr>
        <w:t>计</w:t>
      </w:r>
      <w:r>
        <w:rPr>
          <w:rFonts w:ascii="仿宋" w:hAnsi="仿宋" w:eastAsia="仿宋" w:cs="仿宋"/>
          <w:spacing w:val="2"/>
          <w:sz w:val="31"/>
          <w:szCs w:val="31"/>
        </w:rPr>
        <w:t>的100%。与上年度相比，一般公共预算财政拨款</w:t>
      </w:r>
      <w:r>
        <w:rPr>
          <w:rFonts w:ascii="仿宋" w:hAnsi="仿宋" w:eastAsia="仿宋" w:cs="仿宋"/>
          <w:spacing w:val="-4"/>
          <w:sz w:val="31"/>
          <w:szCs w:val="31"/>
        </w:rPr>
        <w:t>支出增加357.</w:t>
      </w:r>
      <w:r>
        <w:rPr>
          <w:rFonts w:ascii="仿宋" w:hAnsi="仿宋" w:eastAsia="仿宋" w:cs="仿宋"/>
          <w:spacing w:val="-3"/>
          <w:sz w:val="31"/>
          <w:szCs w:val="31"/>
        </w:rPr>
        <w:t>2</w:t>
      </w:r>
      <w:r>
        <w:rPr>
          <w:rFonts w:ascii="仿宋" w:hAnsi="仿宋" w:eastAsia="仿宋" w:cs="仿宋"/>
          <w:spacing w:val="-2"/>
          <w:sz w:val="31"/>
          <w:szCs w:val="31"/>
        </w:rPr>
        <w:t>万元，增长8.4%。主要原因是本年度人员较</w:t>
      </w:r>
      <w:r>
        <w:rPr>
          <w:rFonts w:ascii="仿宋" w:hAnsi="仿宋" w:eastAsia="仿宋" w:cs="仿宋"/>
          <w:spacing w:val="8"/>
          <w:sz w:val="31"/>
          <w:szCs w:val="31"/>
        </w:rPr>
        <w:t>上</w:t>
      </w:r>
      <w:r>
        <w:rPr>
          <w:rFonts w:ascii="仿宋" w:hAnsi="仿宋" w:eastAsia="仿宋" w:cs="仿宋"/>
          <w:spacing w:val="5"/>
          <w:sz w:val="31"/>
          <w:szCs w:val="31"/>
        </w:rPr>
        <w:t>年有所变动。</w:t>
      </w:r>
    </w:p>
    <w:p>
      <w:pPr>
        <w:spacing w:before="1" w:line="232" w:lineRule="auto"/>
        <w:ind w:left="692"/>
        <w:rPr>
          <w:rFonts w:ascii="楷体" w:hAnsi="楷体" w:eastAsia="楷体" w:cs="楷体"/>
          <w:sz w:val="31"/>
          <w:szCs w:val="31"/>
        </w:rPr>
      </w:pPr>
      <w:r>
        <w:rPr>
          <w:rFonts w:ascii="楷体" w:hAnsi="楷体" w:eastAsia="楷体" w:cs="楷体"/>
          <w:spacing w:val="25"/>
          <w:sz w:val="31"/>
          <w:szCs w:val="31"/>
          <w14:textOutline w14:w="5793" w14:cap="sq" w14:cmpd="sng">
            <w14:solidFill>
              <w14:srgbClr w14:val="000000"/>
            </w14:solidFill>
            <w14:prstDash w14:val="solid"/>
            <w14:bevel/>
          </w14:textOutline>
        </w:rPr>
        <w:t>(</w:t>
      </w:r>
      <w:r>
        <w:rPr>
          <w:rFonts w:ascii="楷体" w:hAnsi="楷体" w:eastAsia="楷体" w:cs="楷体"/>
          <w:spacing w:val="21"/>
          <w:sz w:val="31"/>
          <w:szCs w:val="31"/>
          <w14:textOutline w14:w="5793" w14:cap="sq" w14:cmpd="sng">
            <w14:solidFill>
              <w14:srgbClr w14:val="000000"/>
            </w14:solidFill>
            <w14:prstDash w14:val="solid"/>
            <w14:bevel/>
          </w14:textOutline>
        </w:rPr>
        <w:t>二)结构情况。</w:t>
      </w:r>
    </w:p>
    <w:p>
      <w:pPr>
        <w:spacing w:before="202" w:line="360" w:lineRule="auto"/>
        <w:ind w:left="44" w:firstLine="625"/>
        <w:rPr>
          <w:rFonts w:ascii="仿宋" w:hAnsi="仿宋" w:eastAsia="仿宋" w:cs="仿宋"/>
          <w:sz w:val="31"/>
          <w:szCs w:val="31"/>
        </w:rPr>
      </w:pPr>
      <w:r>
        <w:rPr>
          <w:rFonts w:ascii="仿宋" w:hAnsi="仿宋" w:eastAsia="仿宋" w:cs="仿宋"/>
          <w:spacing w:val="4"/>
          <w:sz w:val="31"/>
          <w:szCs w:val="31"/>
        </w:rPr>
        <w:t>2021年度一般公共</w:t>
      </w:r>
      <w:r>
        <w:rPr>
          <w:rFonts w:ascii="仿宋" w:hAnsi="仿宋" w:eastAsia="仿宋" w:cs="仿宋"/>
          <w:spacing w:val="3"/>
          <w:sz w:val="31"/>
          <w:szCs w:val="31"/>
        </w:rPr>
        <w:t>预</w:t>
      </w:r>
      <w:r>
        <w:rPr>
          <w:rFonts w:ascii="仿宋" w:hAnsi="仿宋" w:eastAsia="仿宋" w:cs="仿宋"/>
          <w:spacing w:val="2"/>
          <w:sz w:val="31"/>
          <w:szCs w:val="31"/>
        </w:rPr>
        <w:t>算财政拨款支出4,609.24万元，</w:t>
      </w:r>
      <w:r>
        <w:rPr>
          <w:rFonts w:ascii="仿宋" w:hAnsi="仿宋" w:eastAsia="仿宋" w:cs="仿宋"/>
          <w:spacing w:val="-8"/>
          <w:sz w:val="31"/>
          <w:szCs w:val="31"/>
        </w:rPr>
        <w:t>主要用于以下</w:t>
      </w:r>
      <w:r>
        <w:rPr>
          <w:rFonts w:ascii="仿宋" w:hAnsi="仿宋" w:eastAsia="仿宋" w:cs="仿宋"/>
          <w:spacing w:val="-5"/>
          <w:sz w:val="31"/>
          <w:szCs w:val="31"/>
        </w:rPr>
        <w:t>方</w:t>
      </w:r>
      <w:r>
        <w:rPr>
          <w:rFonts w:ascii="仿宋" w:hAnsi="仿宋" w:eastAsia="仿宋" w:cs="仿宋"/>
          <w:spacing w:val="-4"/>
          <w:sz w:val="31"/>
          <w:szCs w:val="31"/>
        </w:rPr>
        <w:t>面：一般公共服务(类)支出1022.73万元，占22.19%；社会保障和就业(类)支出34.18万元，占0.74%；卫生健康(类)</w:t>
      </w:r>
      <w:r>
        <w:rPr>
          <w:rFonts w:ascii="仿宋" w:hAnsi="仿宋" w:eastAsia="仿宋" w:cs="仿宋"/>
          <w:spacing w:val="-7"/>
          <w:sz w:val="31"/>
          <w:szCs w:val="31"/>
        </w:rPr>
        <w:t>支出14.41万元，占0.31%；城乡社区(类</w:t>
      </w:r>
      <w:r>
        <w:rPr>
          <w:rFonts w:ascii="仿宋" w:hAnsi="仿宋" w:eastAsia="仿宋" w:cs="仿宋"/>
          <w:spacing w:val="-4"/>
          <w:sz w:val="31"/>
          <w:szCs w:val="31"/>
        </w:rPr>
        <w:t>)</w:t>
      </w:r>
      <w:r>
        <w:rPr>
          <w:rFonts w:ascii="仿宋" w:hAnsi="仿宋" w:eastAsia="仿宋" w:cs="仿宋"/>
          <w:spacing w:val="-6"/>
          <w:sz w:val="31"/>
          <w:szCs w:val="31"/>
        </w:rPr>
        <w:t>支出3519.35万元，占76.36%；住房保障(类)支出18.5</w:t>
      </w:r>
      <w:r>
        <w:rPr>
          <w:rFonts w:ascii="仿宋" w:hAnsi="仿宋" w:eastAsia="仿宋" w:cs="仿宋"/>
          <w:spacing w:val="-1"/>
          <w:sz w:val="31"/>
          <w:szCs w:val="31"/>
        </w:rPr>
        <w:t>7</w:t>
      </w:r>
      <w:r>
        <w:rPr>
          <w:rFonts w:ascii="仿宋" w:hAnsi="仿宋" w:eastAsia="仿宋" w:cs="仿宋"/>
          <w:spacing w:val="-21"/>
          <w:sz w:val="31"/>
          <w:szCs w:val="31"/>
        </w:rPr>
        <w:t>万</w:t>
      </w:r>
      <w:r>
        <w:rPr>
          <w:rFonts w:ascii="仿宋" w:hAnsi="仿宋" w:eastAsia="仿宋" w:cs="仿宋"/>
          <w:spacing w:val="-17"/>
          <w:sz w:val="31"/>
          <w:szCs w:val="31"/>
        </w:rPr>
        <w:t>元，占0.4%。</w:t>
      </w:r>
    </w:p>
    <w:p>
      <w:pPr>
        <w:spacing w:line="232" w:lineRule="auto"/>
        <w:ind w:left="692"/>
        <w:rPr>
          <w:rFonts w:ascii="楷体" w:hAnsi="楷体" w:eastAsia="楷体" w:cs="楷体"/>
          <w:sz w:val="31"/>
          <w:szCs w:val="31"/>
        </w:rPr>
      </w:pPr>
      <w:r>
        <w:rPr>
          <w:rFonts w:ascii="楷体" w:hAnsi="楷体" w:eastAsia="楷体" w:cs="楷体"/>
          <w:spacing w:val="25"/>
          <w:sz w:val="31"/>
          <w:szCs w:val="31"/>
          <w14:textOutline w14:w="5793" w14:cap="sq" w14:cmpd="sng">
            <w14:solidFill>
              <w14:srgbClr w14:val="000000"/>
            </w14:solidFill>
            <w14:prstDash w14:val="solid"/>
            <w14:bevel/>
          </w14:textOutline>
        </w:rPr>
        <w:t>(</w:t>
      </w:r>
      <w:r>
        <w:rPr>
          <w:rFonts w:ascii="楷体" w:hAnsi="楷体" w:eastAsia="楷体" w:cs="楷体"/>
          <w:spacing w:val="21"/>
          <w:sz w:val="31"/>
          <w:szCs w:val="31"/>
          <w14:textOutline w14:w="5793" w14:cap="sq" w14:cmpd="sng">
            <w14:solidFill>
              <w14:srgbClr w14:val="000000"/>
            </w14:solidFill>
            <w14:prstDash w14:val="solid"/>
            <w14:bevel/>
          </w14:textOutline>
        </w:rPr>
        <w:t>三)具体情况。</w:t>
      </w:r>
    </w:p>
    <w:p>
      <w:pPr>
        <w:spacing w:before="202" w:line="360" w:lineRule="auto"/>
        <w:ind w:left="44" w:firstLine="625"/>
        <w:rPr>
          <w:rFonts w:ascii="仿宋" w:hAnsi="仿宋" w:eastAsia="仿宋" w:cs="仿宋"/>
          <w:spacing w:val="-4"/>
          <w:sz w:val="31"/>
          <w:szCs w:val="31"/>
        </w:rPr>
      </w:pPr>
      <w:r>
        <w:rPr>
          <w:rFonts w:ascii="仿宋" w:hAnsi="仿宋" w:eastAsia="仿宋" w:cs="仿宋"/>
          <w:spacing w:val="-4"/>
          <w:sz w:val="31"/>
          <w:szCs w:val="31"/>
        </w:rPr>
        <w:t>2021年度一般公共预算财政拨款支出年初预算为2422.05万元，支出决算为4,609.24万元，完成年初预算的190.3%。其中：</w:t>
      </w:r>
    </w:p>
    <w:p>
      <w:pPr>
        <w:spacing w:before="202" w:line="360" w:lineRule="auto"/>
        <w:ind w:left="44" w:firstLine="625"/>
        <w:rPr>
          <w:rFonts w:ascii="仿宋" w:hAnsi="仿宋" w:eastAsia="仿宋" w:cs="仿宋"/>
          <w:sz w:val="31"/>
          <w:szCs w:val="31"/>
        </w:rPr>
      </w:pPr>
      <w:r>
        <w:rPr>
          <w:rFonts w:ascii="仿宋" w:hAnsi="仿宋" w:eastAsia="仿宋" w:cs="仿宋"/>
          <w:spacing w:val="12"/>
          <w:sz w:val="31"/>
          <w:szCs w:val="31"/>
          <w14:textOutline w14:w="5793" w14:cap="sq" w14:cmpd="sng">
            <w14:solidFill>
              <w14:srgbClr w14:val="000000"/>
            </w14:solidFill>
            <w14:prstDash w14:val="solid"/>
            <w14:bevel/>
          </w14:textOutline>
        </w:rPr>
        <w:t>1</w:t>
      </w:r>
      <w:r>
        <w:rPr>
          <w:rFonts w:ascii="仿宋" w:hAnsi="仿宋" w:eastAsia="仿宋" w:cs="仿宋"/>
          <w:spacing w:val="6"/>
          <w:sz w:val="31"/>
          <w:szCs w:val="31"/>
          <w14:textOutline w14:w="5793" w14:cap="sq" w14:cmpd="sng">
            <w14:solidFill>
              <w14:srgbClr w14:val="000000"/>
            </w14:solidFill>
            <w14:prstDash w14:val="solid"/>
            <w14:bevel/>
          </w14:textOutline>
        </w:rPr>
        <w:t>．一般公共服务支出(类)其他一般公共服务支出(款)</w:t>
      </w:r>
    </w:p>
    <w:p>
      <w:pPr>
        <w:spacing w:before="207" w:line="352" w:lineRule="auto"/>
        <w:ind w:left="35" w:right="132" w:firstLine="2"/>
        <w:rPr>
          <w:rFonts w:ascii="仿宋" w:hAnsi="仿宋" w:eastAsia="仿宋" w:cs="仿宋"/>
          <w:sz w:val="31"/>
          <w:szCs w:val="31"/>
        </w:rPr>
      </w:pPr>
      <w:r>
        <w:rPr>
          <w:rFonts w:ascii="仿宋" w:hAnsi="仿宋" w:eastAsia="仿宋" w:cs="仿宋"/>
          <w:spacing w:val="4"/>
          <w:sz w:val="31"/>
          <w:szCs w:val="31"/>
          <w14:textOutline w14:w="5793" w14:cap="sq" w14:cmpd="sng">
            <w14:solidFill>
              <w14:srgbClr w14:val="000000"/>
            </w14:solidFill>
            <w14:prstDash w14:val="solid"/>
            <w14:bevel/>
          </w14:textOutline>
        </w:rPr>
        <w:t>其他一</w:t>
      </w:r>
      <w:r>
        <w:rPr>
          <w:rFonts w:ascii="仿宋" w:hAnsi="仿宋" w:eastAsia="仿宋" w:cs="仿宋"/>
          <w:spacing w:val="3"/>
          <w:sz w:val="31"/>
          <w:szCs w:val="31"/>
          <w14:textOutline w14:w="5793" w14:cap="sq" w14:cmpd="sng">
            <w14:solidFill>
              <w14:srgbClr w14:val="000000"/>
            </w14:solidFill>
            <w14:prstDash w14:val="solid"/>
            <w14:bevel/>
          </w14:textOutline>
        </w:rPr>
        <w:t>般</w:t>
      </w:r>
      <w:r>
        <w:rPr>
          <w:rFonts w:ascii="仿宋" w:hAnsi="仿宋" w:eastAsia="仿宋" w:cs="仿宋"/>
          <w:spacing w:val="2"/>
          <w:sz w:val="31"/>
          <w:szCs w:val="31"/>
          <w14:textOutline w14:w="5793" w14:cap="sq" w14:cmpd="sng">
            <w14:solidFill>
              <w14:srgbClr w14:val="000000"/>
            </w14:solidFill>
            <w14:prstDash w14:val="solid"/>
            <w14:bevel/>
          </w14:textOutline>
        </w:rPr>
        <w:t>公共服务支出(项)。</w:t>
      </w:r>
      <w:r>
        <w:rPr>
          <w:rFonts w:ascii="仿宋" w:hAnsi="仿宋" w:eastAsia="仿宋" w:cs="仿宋"/>
          <w:spacing w:val="2"/>
          <w:sz w:val="31"/>
          <w:szCs w:val="31"/>
        </w:rPr>
        <w:t>年初预算为0万元，支出决</w:t>
      </w:r>
      <w:r>
        <w:rPr>
          <w:rFonts w:ascii="仿宋" w:hAnsi="仿宋" w:eastAsia="仿宋" w:cs="仿宋"/>
          <w:spacing w:val="-4"/>
          <w:sz w:val="31"/>
          <w:szCs w:val="31"/>
        </w:rPr>
        <w:t>算为1022.73</w:t>
      </w:r>
      <w:r>
        <w:rPr>
          <w:rFonts w:ascii="仿宋" w:hAnsi="仿宋" w:eastAsia="仿宋" w:cs="仿宋"/>
          <w:spacing w:val="-2"/>
          <w:sz w:val="31"/>
          <w:szCs w:val="31"/>
        </w:rPr>
        <w:t>万元，完成年初预算的100%。决算数与年初预</w:t>
      </w:r>
      <w:r>
        <w:rPr>
          <w:rFonts w:ascii="仿宋" w:hAnsi="仿宋" w:eastAsia="仿宋" w:cs="仿宋"/>
          <w:spacing w:val="16"/>
          <w:sz w:val="31"/>
          <w:szCs w:val="31"/>
        </w:rPr>
        <w:t>算数</w:t>
      </w:r>
      <w:r>
        <w:rPr>
          <w:rFonts w:ascii="仿宋" w:hAnsi="仿宋" w:eastAsia="仿宋" w:cs="仿宋"/>
          <w:spacing w:val="10"/>
          <w:sz w:val="31"/>
          <w:szCs w:val="31"/>
        </w:rPr>
        <w:t>存</w:t>
      </w:r>
      <w:r>
        <w:rPr>
          <w:rFonts w:ascii="仿宋" w:hAnsi="仿宋" w:eastAsia="仿宋" w:cs="仿宋"/>
          <w:spacing w:val="8"/>
          <w:sz w:val="31"/>
          <w:szCs w:val="31"/>
        </w:rPr>
        <w:t>在差异的主要原因是上年度结转资金在本年支付。</w:t>
      </w:r>
    </w:p>
    <w:p>
      <w:pPr>
        <w:tabs>
          <w:tab w:val="left" w:pos="193"/>
        </w:tabs>
        <w:spacing w:before="2" w:line="351" w:lineRule="auto"/>
        <w:ind w:left="26" w:right="132" w:firstLine="643"/>
        <w:rPr>
          <w:rFonts w:ascii="仿宋" w:hAnsi="仿宋" w:eastAsia="仿宋" w:cs="仿宋"/>
          <w:sz w:val="31"/>
          <w:szCs w:val="31"/>
        </w:rPr>
      </w:pPr>
      <w:r>
        <w:rPr>
          <w:rFonts w:ascii="仿宋" w:hAnsi="仿宋" w:eastAsia="仿宋" w:cs="仿宋"/>
          <w:spacing w:val="20"/>
          <w:sz w:val="31"/>
          <w:szCs w:val="31"/>
          <w14:textOutline w14:w="5793" w14:cap="sq" w14:cmpd="sng">
            <w14:solidFill>
              <w14:srgbClr w14:val="000000"/>
            </w14:solidFill>
            <w14:prstDash w14:val="solid"/>
            <w14:bevel/>
          </w14:textOutline>
        </w:rPr>
        <w:t>2.社会保障和就业支出(类)行政事业单位养老支</w:t>
      </w:r>
      <w:r>
        <w:rPr>
          <w:rFonts w:ascii="仿宋" w:hAnsi="仿宋" w:eastAsia="仿宋" w:cs="仿宋"/>
          <w:spacing w:val="17"/>
          <w:sz w:val="31"/>
          <w:szCs w:val="31"/>
          <w14:textOutline w14:w="5793" w14:cap="sq" w14:cmpd="sng">
            <w14:solidFill>
              <w14:srgbClr w14:val="000000"/>
            </w14:solidFill>
            <w14:prstDash w14:val="solid"/>
            <w14:bevel/>
          </w14:textOutline>
        </w:rPr>
        <w:t>出</w:t>
      </w:r>
      <w:r>
        <w:rPr>
          <w:rFonts w:ascii="仿宋" w:hAnsi="仿宋" w:eastAsia="仿宋" w:cs="仿宋"/>
          <w:b/>
          <w:bCs/>
          <w:sz w:val="31"/>
          <w:szCs w:val="31"/>
        </w:rPr>
        <w:tab/>
      </w:r>
      <w:r>
        <w:rPr>
          <w:rFonts w:ascii="仿宋" w:hAnsi="仿宋" w:eastAsia="仿宋" w:cs="仿宋"/>
          <w:spacing w:val="14"/>
          <w:sz w:val="31"/>
          <w:szCs w:val="31"/>
          <w14:textOutline w14:w="5793" w14:cap="sq" w14:cmpd="sng">
            <w14:solidFill>
              <w14:srgbClr w14:val="000000"/>
            </w14:solidFill>
            <w14:prstDash w14:val="solid"/>
            <w14:bevel/>
          </w14:textOutline>
        </w:rPr>
        <w:t>(款</w:t>
      </w:r>
      <w:r>
        <w:rPr>
          <w:rFonts w:ascii="仿宋" w:hAnsi="仿宋" w:eastAsia="仿宋" w:cs="仿宋"/>
          <w:spacing w:val="11"/>
          <w:sz w:val="31"/>
          <w:szCs w:val="31"/>
          <w14:textOutline w14:w="5793" w14:cap="sq" w14:cmpd="sng">
            <w14:solidFill>
              <w14:srgbClr w14:val="000000"/>
            </w14:solidFill>
            <w14:prstDash w14:val="solid"/>
            <w14:bevel/>
          </w14:textOutline>
        </w:rPr>
        <w:t>)</w:t>
      </w:r>
      <w:r>
        <w:rPr>
          <w:rFonts w:ascii="仿宋" w:hAnsi="仿宋" w:eastAsia="仿宋" w:cs="仿宋"/>
          <w:spacing w:val="7"/>
          <w:sz w:val="31"/>
          <w:szCs w:val="31"/>
          <w14:textOutline w14:w="5793" w14:cap="sq" w14:cmpd="sng">
            <w14:solidFill>
              <w14:srgbClr w14:val="000000"/>
            </w14:solidFill>
            <w14:prstDash w14:val="solid"/>
            <w14:bevel/>
          </w14:textOutline>
        </w:rPr>
        <w:t>机关事业单位基本养老保险缴费支出(项)。</w:t>
      </w:r>
      <w:r>
        <w:rPr>
          <w:rFonts w:ascii="仿宋" w:hAnsi="仿宋" w:eastAsia="仿宋" w:cs="仿宋"/>
          <w:spacing w:val="7"/>
          <w:sz w:val="31"/>
          <w:szCs w:val="31"/>
        </w:rPr>
        <w:t>年初预</w:t>
      </w:r>
      <w:r>
        <w:rPr>
          <w:rFonts w:ascii="仿宋" w:hAnsi="仿宋" w:eastAsia="仿宋" w:cs="仿宋"/>
          <w:spacing w:val="-4"/>
          <w:sz w:val="31"/>
          <w:szCs w:val="31"/>
        </w:rPr>
        <w:t>算为39</w:t>
      </w:r>
      <w:r>
        <w:rPr>
          <w:rFonts w:ascii="仿宋" w:hAnsi="仿宋" w:eastAsia="仿宋" w:cs="仿宋"/>
          <w:spacing w:val="-3"/>
          <w:sz w:val="31"/>
          <w:szCs w:val="31"/>
        </w:rPr>
        <w:t>.</w:t>
      </w:r>
      <w:r>
        <w:rPr>
          <w:rFonts w:ascii="仿宋" w:hAnsi="仿宋" w:eastAsia="仿宋" w:cs="仿宋"/>
          <w:spacing w:val="-2"/>
          <w:sz w:val="31"/>
          <w:szCs w:val="31"/>
        </w:rPr>
        <w:t>74万元，支出决算为34.18万元，完成年初预算的</w:t>
      </w:r>
      <w:r>
        <w:rPr>
          <w:rFonts w:ascii="仿宋" w:hAnsi="仿宋" w:eastAsia="仿宋" w:cs="仿宋"/>
          <w:spacing w:val="9"/>
          <w:sz w:val="31"/>
          <w:szCs w:val="31"/>
        </w:rPr>
        <w:t>8</w:t>
      </w:r>
      <w:r>
        <w:rPr>
          <w:rFonts w:ascii="仿宋" w:hAnsi="仿宋" w:eastAsia="仿宋" w:cs="仿宋"/>
          <w:spacing w:val="8"/>
          <w:sz w:val="31"/>
          <w:szCs w:val="31"/>
        </w:rPr>
        <w:t>6.01%。决算数与年初预算数存在差异的主要原因是年末结</w:t>
      </w:r>
      <w:r>
        <w:rPr>
          <w:rFonts w:ascii="仿宋" w:hAnsi="仿宋" w:eastAsia="仿宋" w:cs="仿宋"/>
          <w:spacing w:val="-1"/>
          <w:sz w:val="31"/>
          <w:szCs w:val="31"/>
        </w:rPr>
        <w:t>转部分资金，由财</w:t>
      </w:r>
      <w:r>
        <w:rPr>
          <w:rFonts w:ascii="仿宋" w:hAnsi="仿宋" w:eastAsia="仿宋" w:cs="仿宋"/>
          <w:sz w:val="31"/>
          <w:szCs w:val="31"/>
        </w:rPr>
        <w:t>政收回后统筹安排。</w:t>
      </w:r>
    </w:p>
    <w:p>
      <w:pPr>
        <w:spacing w:before="7" w:line="354" w:lineRule="auto"/>
        <w:ind w:left="31" w:right="132" w:firstLine="640"/>
        <w:rPr>
          <w:rFonts w:hint="eastAsia" w:ascii="仿宋" w:hAnsi="仿宋" w:eastAsia="仿宋" w:cs="仿宋"/>
          <w:spacing w:val="-5"/>
          <w:sz w:val="31"/>
          <w:szCs w:val="31"/>
          <w:lang w:eastAsia="zh-CN"/>
        </w:rPr>
      </w:pPr>
      <w:r>
        <w:rPr>
          <w:rFonts w:ascii="仿宋" w:hAnsi="仿宋" w:eastAsia="仿宋" w:cs="仿宋"/>
          <w:spacing w:val="9"/>
          <w:sz w:val="31"/>
          <w:szCs w:val="31"/>
          <w14:textOutline w14:w="5793" w14:cap="sq" w14:cmpd="sng">
            <w14:solidFill>
              <w14:srgbClr w14:val="000000"/>
            </w14:solidFill>
            <w14:prstDash w14:val="solid"/>
            <w14:bevel/>
          </w14:textOutline>
        </w:rPr>
        <w:t>3</w:t>
      </w:r>
      <w:r>
        <w:rPr>
          <w:rFonts w:ascii="仿宋" w:hAnsi="仿宋" w:eastAsia="仿宋" w:cs="仿宋"/>
          <w:spacing w:val="7"/>
          <w:sz w:val="31"/>
          <w:szCs w:val="31"/>
          <w14:textOutline w14:w="5793" w14:cap="sq" w14:cmpd="sng">
            <w14:solidFill>
              <w14:srgbClr w14:val="000000"/>
            </w14:solidFill>
            <w14:prstDash w14:val="solid"/>
            <w14:bevel/>
          </w14:textOutline>
        </w:rPr>
        <w:t>.卫生健康支出(类)行政事业单位医疗(款)事业单</w:t>
      </w:r>
      <w:r>
        <w:rPr>
          <w:rFonts w:ascii="仿宋" w:hAnsi="仿宋" w:eastAsia="仿宋" w:cs="仿宋"/>
          <w:spacing w:val="1"/>
          <w:sz w:val="31"/>
          <w:szCs w:val="31"/>
          <w14:textOutline w14:w="5793" w14:cap="sq" w14:cmpd="sng">
            <w14:solidFill>
              <w14:srgbClr w14:val="000000"/>
            </w14:solidFill>
            <w14:prstDash w14:val="solid"/>
            <w14:bevel/>
          </w14:textOutline>
        </w:rPr>
        <w:t>位医疗(项)。</w:t>
      </w:r>
      <w:r>
        <w:rPr>
          <w:rFonts w:ascii="仿宋" w:hAnsi="仿宋" w:eastAsia="仿宋" w:cs="仿宋"/>
          <w:spacing w:val="1"/>
          <w:sz w:val="31"/>
          <w:szCs w:val="31"/>
        </w:rPr>
        <w:t>年初预算为</w:t>
      </w:r>
      <w:r>
        <w:rPr>
          <w:rFonts w:ascii="仿宋" w:hAnsi="仿宋" w:eastAsia="仿宋" w:cs="仿宋"/>
          <w:sz w:val="31"/>
          <w:szCs w:val="31"/>
        </w:rPr>
        <w:t>14.68万元，支出决算为14.41</w:t>
      </w:r>
      <w:r>
        <w:rPr>
          <w:rFonts w:ascii="仿宋" w:hAnsi="仿宋" w:eastAsia="仿宋" w:cs="仿宋"/>
          <w:spacing w:val="4"/>
          <w:sz w:val="31"/>
          <w:szCs w:val="31"/>
        </w:rPr>
        <w:t>万元，完成年</w:t>
      </w:r>
      <w:r>
        <w:rPr>
          <w:rFonts w:ascii="仿宋" w:hAnsi="仿宋" w:eastAsia="仿宋" w:cs="仿宋"/>
          <w:spacing w:val="3"/>
          <w:sz w:val="31"/>
          <w:szCs w:val="31"/>
        </w:rPr>
        <w:t>初</w:t>
      </w:r>
      <w:r>
        <w:rPr>
          <w:rFonts w:ascii="仿宋" w:hAnsi="仿宋" w:eastAsia="仿宋" w:cs="仿宋"/>
          <w:spacing w:val="2"/>
          <w:sz w:val="31"/>
          <w:szCs w:val="31"/>
        </w:rPr>
        <w:t>预算的98.16%。决算数与年初预算数存在差</w:t>
      </w:r>
      <w:r>
        <w:rPr>
          <w:rFonts w:ascii="仿宋" w:hAnsi="仿宋" w:eastAsia="仿宋" w:cs="仿宋"/>
          <w:spacing w:val="28"/>
          <w:sz w:val="31"/>
          <w:szCs w:val="31"/>
        </w:rPr>
        <w:t>异</w:t>
      </w:r>
      <w:r>
        <w:rPr>
          <w:rFonts w:ascii="仿宋" w:hAnsi="仿宋" w:eastAsia="仿宋" w:cs="仿宋"/>
          <w:spacing w:val="17"/>
          <w:sz w:val="31"/>
          <w:szCs w:val="31"/>
        </w:rPr>
        <w:t>的</w:t>
      </w:r>
      <w:r>
        <w:rPr>
          <w:rFonts w:ascii="仿宋" w:hAnsi="仿宋" w:eastAsia="仿宋" w:cs="仿宋"/>
          <w:spacing w:val="14"/>
          <w:sz w:val="31"/>
          <w:szCs w:val="31"/>
        </w:rPr>
        <w:t>主要原因是年末结转部分资金，由财政收回后统筹安</w:t>
      </w:r>
      <w:r>
        <w:rPr>
          <w:rFonts w:ascii="仿宋" w:hAnsi="仿宋" w:eastAsia="仿宋" w:cs="仿宋"/>
          <w:spacing w:val="-5"/>
          <w:sz w:val="31"/>
          <w:szCs w:val="31"/>
        </w:rPr>
        <w:t>排</w:t>
      </w:r>
      <w:r>
        <w:rPr>
          <w:rFonts w:hint="eastAsia" w:ascii="仿宋" w:hAnsi="仿宋" w:eastAsia="仿宋" w:cs="仿宋"/>
          <w:spacing w:val="-5"/>
          <w:sz w:val="31"/>
          <w:szCs w:val="31"/>
          <w:lang w:eastAsia="zh-CN"/>
        </w:rPr>
        <w:t>。</w:t>
      </w:r>
    </w:p>
    <w:p>
      <w:pPr>
        <w:spacing w:before="210" w:line="351" w:lineRule="auto"/>
        <w:ind w:left="37" w:right="16" w:firstLine="627"/>
        <w:rPr>
          <w:rFonts w:ascii="仿宋" w:hAnsi="仿宋" w:eastAsia="仿宋" w:cs="仿宋"/>
          <w:sz w:val="31"/>
          <w:szCs w:val="31"/>
        </w:rPr>
      </w:pPr>
      <w:r>
        <w:rPr>
          <w:rFonts w:ascii="仿宋" w:hAnsi="仿宋" w:eastAsia="仿宋" w:cs="仿宋"/>
          <w:spacing w:val="14"/>
          <w:sz w:val="31"/>
          <w:szCs w:val="31"/>
          <w14:textOutline w14:w="5793" w14:cap="sq" w14:cmpd="sng">
            <w14:solidFill>
              <w14:srgbClr w14:val="000000"/>
            </w14:solidFill>
            <w14:prstDash w14:val="solid"/>
            <w14:bevel/>
          </w14:textOutline>
        </w:rPr>
        <w:t>4</w:t>
      </w:r>
      <w:r>
        <w:rPr>
          <w:rFonts w:ascii="仿宋" w:hAnsi="仿宋" w:eastAsia="仿宋" w:cs="仿宋"/>
          <w:spacing w:val="10"/>
          <w:sz w:val="31"/>
          <w:szCs w:val="31"/>
          <w14:textOutline w14:w="5793" w14:cap="sq" w14:cmpd="sng">
            <w14:solidFill>
              <w14:srgbClr w14:val="000000"/>
            </w14:solidFill>
            <w14:prstDash w14:val="solid"/>
            <w14:bevel/>
          </w14:textOutline>
        </w:rPr>
        <w:t>.</w:t>
      </w:r>
      <w:r>
        <w:rPr>
          <w:rFonts w:ascii="仿宋" w:hAnsi="仿宋" w:eastAsia="仿宋" w:cs="仿宋"/>
          <w:spacing w:val="7"/>
          <w:sz w:val="31"/>
          <w:szCs w:val="31"/>
          <w14:textOutline w14:w="5793" w14:cap="sq" w14:cmpd="sng">
            <w14:solidFill>
              <w14:srgbClr w14:val="000000"/>
            </w14:solidFill>
            <w14:prstDash w14:val="solid"/>
            <w14:bevel/>
          </w14:textOutline>
        </w:rPr>
        <w:t>城乡社区支出(类)城乡社区管理事务(款)行政运</w:t>
      </w:r>
      <w:r>
        <w:rPr>
          <w:rFonts w:ascii="仿宋" w:hAnsi="仿宋" w:eastAsia="仿宋" w:cs="仿宋"/>
          <w:spacing w:val="2"/>
          <w:sz w:val="31"/>
          <w:szCs w:val="31"/>
          <w14:textOutline w14:w="5793" w14:cap="sq" w14:cmpd="sng">
            <w14:solidFill>
              <w14:srgbClr w14:val="000000"/>
            </w14:solidFill>
            <w14:prstDash w14:val="solid"/>
            <w14:bevel/>
          </w14:textOutline>
        </w:rPr>
        <w:t>行(项)。</w:t>
      </w:r>
      <w:r>
        <w:rPr>
          <w:rFonts w:ascii="仿宋" w:hAnsi="仿宋" w:eastAsia="仿宋" w:cs="仿宋"/>
          <w:spacing w:val="2"/>
          <w:sz w:val="31"/>
          <w:szCs w:val="31"/>
        </w:rPr>
        <w:t>年初预算为0万元，支出决算为933.91万</w:t>
      </w:r>
      <w:r>
        <w:rPr>
          <w:rFonts w:ascii="仿宋" w:hAnsi="仿宋" w:eastAsia="仿宋" w:cs="仿宋"/>
          <w:spacing w:val="1"/>
          <w:sz w:val="31"/>
          <w:szCs w:val="31"/>
        </w:rPr>
        <w:t>元</w:t>
      </w:r>
      <w:r>
        <w:rPr>
          <w:rFonts w:ascii="仿宋" w:hAnsi="仿宋" w:eastAsia="仿宋" w:cs="仿宋"/>
          <w:sz w:val="31"/>
          <w:szCs w:val="31"/>
        </w:rPr>
        <w:t>，</w:t>
      </w:r>
      <w:r>
        <w:rPr>
          <w:rFonts w:ascii="仿宋" w:hAnsi="仿宋" w:eastAsia="仿宋" w:cs="仿宋"/>
          <w:spacing w:val="4"/>
          <w:sz w:val="31"/>
          <w:szCs w:val="31"/>
        </w:rPr>
        <w:t>完成年</w:t>
      </w:r>
      <w:r>
        <w:rPr>
          <w:rFonts w:ascii="仿宋" w:hAnsi="仿宋" w:eastAsia="仿宋" w:cs="仿宋"/>
          <w:spacing w:val="3"/>
          <w:sz w:val="31"/>
          <w:szCs w:val="31"/>
        </w:rPr>
        <w:t>初</w:t>
      </w:r>
      <w:r>
        <w:rPr>
          <w:rFonts w:ascii="仿宋" w:hAnsi="仿宋" w:eastAsia="仿宋" w:cs="仿宋"/>
          <w:spacing w:val="2"/>
          <w:sz w:val="31"/>
          <w:szCs w:val="31"/>
        </w:rPr>
        <w:t>预算的100%。决算数与年初预算数存在差异的主要</w:t>
      </w:r>
      <w:r>
        <w:rPr>
          <w:rFonts w:ascii="仿宋" w:hAnsi="仿宋" w:eastAsia="仿宋" w:cs="仿宋"/>
          <w:spacing w:val="8"/>
          <w:sz w:val="31"/>
          <w:szCs w:val="31"/>
        </w:rPr>
        <w:t>原因是上年度结转资金在本年支付</w:t>
      </w:r>
      <w:r>
        <w:rPr>
          <w:rFonts w:ascii="仿宋" w:hAnsi="仿宋" w:eastAsia="仿宋" w:cs="仿宋"/>
          <w:spacing w:val="6"/>
          <w:sz w:val="31"/>
          <w:szCs w:val="31"/>
        </w:rPr>
        <w:t>。</w:t>
      </w:r>
    </w:p>
    <w:p>
      <w:pPr>
        <w:spacing w:before="2" w:line="351" w:lineRule="auto"/>
        <w:ind w:left="38" w:right="16" w:firstLine="633"/>
        <w:rPr>
          <w:rFonts w:ascii="仿宋" w:hAnsi="仿宋" w:eastAsia="仿宋" w:cs="仿宋"/>
          <w:sz w:val="31"/>
          <w:szCs w:val="31"/>
        </w:rPr>
      </w:pPr>
      <w:r>
        <w:rPr>
          <w:rFonts w:ascii="仿宋" w:hAnsi="仿宋" w:eastAsia="仿宋" w:cs="仿宋"/>
          <w:spacing w:val="9"/>
          <w:sz w:val="31"/>
          <w:szCs w:val="31"/>
          <w14:textOutline w14:w="5793" w14:cap="sq" w14:cmpd="sng">
            <w14:solidFill>
              <w14:srgbClr w14:val="000000"/>
            </w14:solidFill>
            <w14:prstDash w14:val="solid"/>
            <w14:bevel/>
          </w14:textOutline>
        </w:rPr>
        <w:t>5</w:t>
      </w:r>
      <w:r>
        <w:rPr>
          <w:rFonts w:ascii="仿宋" w:hAnsi="仿宋" w:eastAsia="仿宋" w:cs="仿宋"/>
          <w:spacing w:val="7"/>
          <w:sz w:val="31"/>
          <w:szCs w:val="31"/>
          <w14:textOutline w14:w="5793" w14:cap="sq" w14:cmpd="sng">
            <w14:solidFill>
              <w14:srgbClr w14:val="000000"/>
            </w14:solidFill>
            <w14:prstDash w14:val="solid"/>
            <w14:bevel/>
          </w14:textOutline>
        </w:rPr>
        <w:t>.城乡社区支出(类)城乡社区管理事务(款)其他城乡社区管理事务支出(项)。</w:t>
      </w:r>
      <w:r>
        <w:rPr>
          <w:rFonts w:ascii="仿宋" w:hAnsi="仿宋" w:eastAsia="仿宋" w:cs="仿宋"/>
          <w:spacing w:val="7"/>
          <w:sz w:val="31"/>
          <w:szCs w:val="31"/>
        </w:rPr>
        <w:t>年初预算为500.88万元，</w:t>
      </w:r>
      <w:r>
        <w:rPr>
          <w:rFonts w:ascii="仿宋" w:hAnsi="仿宋" w:eastAsia="仿宋" w:cs="仿宋"/>
          <w:spacing w:val="1"/>
          <w:sz w:val="31"/>
          <w:szCs w:val="31"/>
        </w:rPr>
        <w:t>支</w:t>
      </w:r>
      <w:r>
        <w:rPr>
          <w:rFonts w:ascii="仿宋" w:hAnsi="仿宋" w:eastAsia="仿宋" w:cs="仿宋"/>
          <w:spacing w:val="2"/>
          <w:sz w:val="31"/>
          <w:szCs w:val="31"/>
        </w:rPr>
        <w:t>出决算为104.22万元，完成年初预算的20.81%。决</w:t>
      </w:r>
      <w:r>
        <w:rPr>
          <w:rFonts w:ascii="仿宋" w:hAnsi="仿宋" w:eastAsia="仿宋" w:cs="仿宋"/>
          <w:spacing w:val="1"/>
          <w:sz w:val="31"/>
          <w:szCs w:val="31"/>
        </w:rPr>
        <w:t>算</w:t>
      </w:r>
      <w:r>
        <w:rPr>
          <w:rFonts w:ascii="仿宋" w:hAnsi="仿宋" w:eastAsia="仿宋" w:cs="仿宋"/>
          <w:sz w:val="31"/>
          <w:szCs w:val="31"/>
        </w:rPr>
        <w:t>数与</w:t>
      </w:r>
      <w:r>
        <w:rPr>
          <w:rFonts w:ascii="仿宋" w:hAnsi="仿宋" w:eastAsia="仿宋" w:cs="仿宋"/>
          <w:spacing w:val="16"/>
          <w:sz w:val="31"/>
          <w:szCs w:val="31"/>
        </w:rPr>
        <w:t>年</w:t>
      </w:r>
      <w:r>
        <w:rPr>
          <w:rFonts w:ascii="仿宋" w:hAnsi="仿宋" w:eastAsia="仿宋" w:cs="仿宋"/>
          <w:spacing w:val="10"/>
          <w:sz w:val="31"/>
          <w:szCs w:val="31"/>
        </w:rPr>
        <w:t>初</w:t>
      </w:r>
      <w:r>
        <w:rPr>
          <w:rFonts w:ascii="仿宋" w:hAnsi="仿宋" w:eastAsia="仿宋" w:cs="仿宋"/>
          <w:spacing w:val="8"/>
          <w:sz w:val="31"/>
          <w:szCs w:val="31"/>
        </w:rPr>
        <w:t>预算数存在差异的主要原因是此项目年末结转资金，由</w:t>
      </w:r>
      <w:r>
        <w:rPr>
          <w:rFonts w:ascii="仿宋" w:hAnsi="仿宋" w:eastAsia="仿宋" w:cs="仿宋"/>
          <w:spacing w:val="10"/>
          <w:sz w:val="31"/>
          <w:szCs w:val="31"/>
        </w:rPr>
        <w:t>财</w:t>
      </w:r>
      <w:r>
        <w:rPr>
          <w:rFonts w:ascii="仿宋" w:hAnsi="仿宋" w:eastAsia="仿宋" w:cs="仿宋"/>
          <w:spacing w:val="6"/>
          <w:sz w:val="31"/>
          <w:szCs w:val="31"/>
        </w:rPr>
        <w:t>政收回后统筹安排。</w:t>
      </w:r>
    </w:p>
    <w:p>
      <w:pPr>
        <w:spacing w:before="2" w:line="351" w:lineRule="auto"/>
        <w:ind w:left="41" w:right="16" w:firstLine="627"/>
        <w:rPr>
          <w:rFonts w:ascii="仿宋" w:hAnsi="仿宋" w:eastAsia="仿宋" w:cs="仿宋"/>
          <w:sz w:val="31"/>
          <w:szCs w:val="31"/>
        </w:rPr>
      </w:pPr>
      <w:r>
        <w:rPr>
          <w:rFonts w:ascii="仿宋" w:hAnsi="仿宋" w:eastAsia="仿宋" w:cs="仿宋"/>
          <w:spacing w:val="13"/>
          <w:sz w:val="31"/>
          <w:szCs w:val="31"/>
          <w14:textOutline w14:w="5793" w14:cap="sq" w14:cmpd="sng">
            <w14:solidFill>
              <w14:srgbClr w14:val="000000"/>
            </w14:solidFill>
            <w14:prstDash w14:val="solid"/>
            <w14:bevel/>
          </w14:textOutline>
        </w:rPr>
        <w:t>6</w:t>
      </w:r>
      <w:r>
        <w:rPr>
          <w:rFonts w:ascii="仿宋" w:hAnsi="仿宋" w:eastAsia="仿宋" w:cs="仿宋"/>
          <w:spacing w:val="7"/>
          <w:sz w:val="31"/>
          <w:szCs w:val="31"/>
          <w14:textOutline w14:w="5793" w14:cap="sq" w14:cmpd="sng">
            <w14:solidFill>
              <w14:srgbClr w14:val="000000"/>
            </w14:solidFill>
            <w14:prstDash w14:val="solid"/>
            <w14:bevel/>
          </w14:textOutline>
        </w:rPr>
        <w:t>.城乡社区支出(类)城乡社区公共设施(款)其他城</w:t>
      </w:r>
      <w:r>
        <w:rPr>
          <w:rFonts w:ascii="仿宋" w:hAnsi="仿宋" w:eastAsia="仿宋" w:cs="仿宋"/>
          <w:spacing w:val="2"/>
          <w:sz w:val="31"/>
          <w:szCs w:val="31"/>
          <w14:textOutline w14:w="5793" w14:cap="sq" w14:cmpd="sng">
            <w14:solidFill>
              <w14:srgbClr w14:val="000000"/>
            </w14:solidFill>
            <w14:prstDash w14:val="solid"/>
            <w14:bevel/>
          </w14:textOutline>
        </w:rPr>
        <w:t>乡社区公共设施支出(项)。</w:t>
      </w:r>
      <w:r>
        <w:rPr>
          <w:rFonts w:ascii="仿宋" w:hAnsi="仿宋" w:eastAsia="仿宋" w:cs="仿宋"/>
          <w:spacing w:val="2"/>
          <w:sz w:val="31"/>
          <w:szCs w:val="31"/>
        </w:rPr>
        <w:t>年初预算为1414.34万</w:t>
      </w:r>
      <w:r>
        <w:rPr>
          <w:rFonts w:ascii="仿宋" w:hAnsi="仿宋" w:eastAsia="仿宋" w:cs="仿宋"/>
          <w:spacing w:val="1"/>
          <w:sz w:val="31"/>
          <w:szCs w:val="31"/>
        </w:rPr>
        <w:t>元</w:t>
      </w:r>
      <w:r>
        <w:rPr>
          <w:rFonts w:ascii="仿宋" w:hAnsi="仿宋" w:eastAsia="仿宋" w:cs="仿宋"/>
          <w:sz w:val="31"/>
          <w:szCs w:val="31"/>
        </w:rPr>
        <w:t>，支</w:t>
      </w:r>
      <w:r>
        <w:rPr>
          <w:rFonts w:ascii="仿宋" w:hAnsi="仿宋" w:eastAsia="仿宋" w:cs="仿宋"/>
          <w:spacing w:val="2"/>
          <w:sz w:val="31"/>
          <w:szCs w:val="31"/>
        </w:rPr>
        <w:t>出决算为2229.54万元，完成年初预算的15</w:t>
      </w:r>
      <w:r>
        <w:rPr>
          <w:rFonts w:ascii="仿宋" w:hAnsi="仿宋" w:eastAsia="仿宋" w:cs="仿宋"/>
          <w:spacing w:val="1"/>
          <w:sz w:val="31"/>
          <w:szCs w:val="31"/>
        </w:rPr>
        <w:t>7.64%。决算数</w:t>
      </w:r>
      <w:r>
        <w:rPr>
          <w:rFonts w:ascii="仿宋" w:hAnsi="仿宋" w:eastAsia="仿宋" w:cs="仿宋"/>
          <w:spacing w:val="22"/>
          <w:sz w:val="31"/>
          <w:szCs w:val="31"/>
        </w:rPr>
        <w:t>与</w:t>
      </w:r>
      <w:r>
        <w:rPr>
          <w:rFonts w:ascii="仿宋" w:hAnsi="仿宋" w:eastAsia="仿宋" w:cs="仿宋"/>
          <w:spacing w:val="21"/>
          <w:sz w:val="31"/>
          <w:szCs w:val="31"/>
        </w:rPr>
        <w:t>年初预算数存在差异的主要原因是上年度结转资金在本</w:t>
      </w:r>
      <w:r>
        <w:rPr>
          <w:rFonts w:ascii="仿宋" w:hAnsi="仿宋" w:eastAsia="仿宋" w:cs="仿宋"/>
          <w:spacing w:val="1"/>
          <w:sz w:val="31"/>
          <w:szCs w:val="31"/>
        </w:rPr>
        <w:t>年支</w:t>
      </w:r>
      <w:r>
        <w:rPr>
          <w:rFonts w:ascii="仿宋" w:hAnsi="仿宋" w:eastAsia="仿宋" w:cs="仿宋"/>
          <w:sz w:val="31"/>
          <w:szCs w:val="31"/>
        </w:rPr>
        <w:t>付。</w:t>
      </w:r>
    </w:p>
    <w:p>
      <w:pPr>
        <w:spacing w:before="4" w:line="351" w:lineRule="auto"/>
        <w:ind w:left="37" w:right="16" w:firstLine="636"/>
        <w:rPr>
          <w:rFonts w:ascii="仿宋" w:hAnsi="仿宋" w:eastAsia="仿宋" w:cs="仿宋"/>
          <w:sz w:val="31"/>
          <w:szCs w:val="31"/>
        </w:rPr>
      </w:pPr>
      <w:r>
        <w:rPr>
          <w:rFonts w:ascii="仿宋" w:hAnsi="仿宋" w:eastAsia="仿宋" w:cs="仿宋"/>
          <w:spacing w:val="8"/>
          <w:sz w:val="31"/>
          <w:szCs w:val="31"/>
          <w14:textOutline w14:w="5793" w14:cap="sq" w14:cmpd="sng">
            <w14:solidFill>
              <w14:srgbClr w14:val="000000"/>
            </w14:solidFill>
            <w14:prstDash w14:val="solid"/>
            <w14:bevel/>
          </w14:textOutline>
        </w:rPr>
        <w:t>7</w:t>
      </w:r>
      <w:r>
        <w:rPr>
          <w:rFonts w:ascii="仿宋" w:hAnsi="仿宋" w:eastAsia="仿宋" w:cs="仿宋"/>
          <w:spacing w:val="7"/>
          <w:sz w:val="31"/>
          <w:szCs w:val="31"/>
          <w14:textOutline w14:w="5793" w14:cap="sq" w14:cmpd="sng">
            <w14:solidFill>
              <w14:srgbClr w14:val="000000"/>
            </w14:solidFill>
            <w14:prstDash w14:val="solid"/>
            <w14:bevel/>
          </w14:textOutline>
        </w:rPr>
        <w:t>.城乡社区支出(类)城乡社区环境卫生(款)城乡社</w:t>
      </w:r>
      <w:r>
        <w:rPr>
          <w:rFonts w:ascii="仿宋" w:hAnsi="仿宋" w:eastAsia="仿宋" w:cs="仿宋"/>
          <w:spacing w:val="1"/>
          <w:sz w:val="31"/>
          <w:szCs w:val="31"/>
          <w14:textOutline w14:w="5793" w14:cap="sq" w14:cmpd="sng">
            <w14:solidFill>
              <w14:srgbClr w14:val="000000"/>
            </w14:solidFill>
            <w14:prstDash w14:val="solid"/>
            <w14:bevel/>
          </w14:textOutline>
        </w:rPr>
        <w:t>区环境卫生(项)。</w:t>
      </w:r>
      <w:r>
        <w:rPr>
          <w:rFonts w:ascii="仿宋" w:hAnsi="仿宋" w:eastAsia="仿宋" w:cs="仿宋"/>
          <w:sz w:val="31"/>
          <w:szCs w:val="31"/>
        </w:rPr>
        <w:t>年初预算为0万元，支出决算为46.73</w:t>
      </w:r>
      <w:r>
        <w:rPr>
          <w:rFonts w:ascii="仿宋" w:hAnsi="仿宋" w:eastAsia="仿宋" w:cs="仿宋"/>
          <w:spacing w:val="4"/>
          <w:sz w:val="31"/>
          <w:szCs w:val="31"/>
        </w:rPr>
        <w:t>万元，</w:t>
      </w:r>
      <w:r>
        <w:rPr>
          <w:rFonts w:ascii="仿宋" w:hAnsi="仿宋" w:eastAsia="仿宋" w:cs="仿宋"/>
          <w:spacing w:val="3"/>
          <w:sz w:val="31"/>
          <w:szCs w:val="31"/>
        </w:rPr>
        <w:t>完</w:t>
      </w:r>
      <w:r>
        <w:rPr>
          <w:rFonts w:ascii="仿宋" w:hAnsi="仿宋" w:eastAsia="仿宋" w:cs="仿宋"/>
          <w:spacing w:val="2"/>
          <w:sz w:val="31"/>
          <w:szCs w:val="31"/>
        </w:rPr>
        <w:t>成年初预算的100%。决算数与年初预算数存在差异</w:t>
      </w:r>
      <w:r>
        <w:rPr>
          <w:rFonts w:ascii="仿宋" w:hAnsi="仿宋" w:eastAsia="仿宋" w:cs="仿宋"/>
          <w:spacing w:val="12"/>
          <w:sz w:val="31"/>
          <w:szCs w:val="31"/>
        </w:rPr>
        <w:t>的</w:t>
      </w:r>
      <w:r>
        <w:rPr>
          <w:rFonts w:ascii="仿宋" w:hAnsi="仿宋" w:eastAsia="仿宋" w:cs="仿宋"/>
          <w:spacing w:val="8"/>
          <w:sz w:val="31"/>
          <w:szCs w:val="31"/>
        </w:rPr>
        <w:t>主要原因是上年度结转资金在本年支付。</w:t>
      </w:r>
    </w:p>
    <w:p>
      <w:pPr>
        <w:spacing w:before="210" w:line="351" w:lineRule="auto"/>
        <w:ind w:left="39" w:right="111" w:firstLine="627"/>
        <w:rPr>
          <w:rFonts w:ascii="仿宋" w:hAnsi="仿宋" w:eastAsia="仿宋" w:cs="仿宋"/>
          <w:spacing w:val="5"/>
          <w:sz w:val="31"/>
          <w:szCs w:val="31"/>
        </w:rPr>
      </w:pPr>
      <w:r>
        <w:rPr>
          <w:rFonts w:ascii="仿宋" w:hAnsi="仿宋" w:eastAsia="仿宋" w:cs="仿宋"/>
          <w:spacing w:val="14"/>
          <w:sz w:val="31"/>
          <w:szCs w:val="31"/>
          <w14:textOutline w14:w="5793" w14:cap="sq" w14:cmpd="sng">
            <w14:solidFill>
              <w14:srgbClr w14:val="000000"/>
            </w14:solidFill>
            <w14:prstDash w14:val="solid"/>
            <w14:bevel/>
          </w14:textOutline>
        </w:rPr>
        <w:t>8</w:t>
      </w:r>
      <w:r>
        <w:rPr>
          <w:rFonts w:ascii="仿宋" w:hAnsi="仿宋" w:eastAsia="仿宋" w:cs="仿宋"/>
          <w:spacing w:val="7"/>
          <w:sz w:val="31"/>
          <w:szCs w:val="31"/>
          <w14:textOutline w14:w="5793" w14:cap="sq" w14:cmpd="sng">
            <w14:solidFill>
              <w14:srgbClr w14:val="000000"/>
            </w14:solidFill>
            <w14:prstDash w14:val="solid"/>
            <w14:bevel/>
          </w14:textOutline>
        </w:rPr>
        <w:t>.城乡社区支出(类)其他城乡社区支出(款)其他城</w:t>
      </w:r>
      <w:r>
        <w:rPr>
          <w:rFonts w:ascii="仿宋" w:hAnsi="仿宋" w:eastAsia="仿宋" w:cs="仿宋"/>
          <w:spacing w:val="11"/>
          <w:sz w:val="31"/>
          <w:szCs w:val="31"/>
          <w14:textOutline w14:w="5793" w14:cap="sq" w14:cmpd="sng">
            <w14:solidFill>
              <w14:srgbClr w14:val="000000"/>
            </w14:solidFill>
            <w14:prstDash w14:val="solid"/>
            <w14:bevel/>
          </w14:textOutline>
        </w:rPr>
        <w:t>乡</w:t>
      </w:r>
      <w:r>
        <w:rPr>
          <w:rFonts w:ascii="仿宋" w:hAnsi="仿宋" w:eastAsia="仿宋" w:cs="仿宋"/>
          <w:spacing w:val="7"/>
          <w:sz w:val="31"/>
          <w:szCs w:val="31"/>
          <w14:textOutline w14:w="5793" w14:cap="sq" w14:cmpd="sng">
            <w14:solidFill>
              <w14:srgbClr w14:val="000000"/>
            </w14:solidFill>
            <w14:prstDash w14:val="solid"/>
            <w14:bevel/>
          </w14:textOutline>
        </w:rPr>
        <w:t>社区支出(项)。</w:t>
      </w:r>
      <w:r>
        <w:rPr>
          <w:rFonts w:ascii="仿宋" w:hAnsi="仿宋" w:eastAsia="仿宋" w:cs="仿宋"/>
          <w:spacing w:val="7"/>
          <w:sz w:val="31"/>
          <w:szCs w:val="31"/>
        </w:rPr>
        <w:t>年初预算为429.12万元，支出决算为204.95万元，完成年初预算的47.76%。决算数与年初预</w:t>
      </w:r>
      <w:r>
        <w:rPr>
          <w:rFonts w:ascii="仿宋" w:hAnsi="仿宋" w:eastAsia="仿宋" w:cs="仿宋"/>
          <w:spacing w:val="4"/>
          <w:sz w:val="31"/>
          <w:szCs w:val="31"/>
        </w:rPr>
        <w:t>算</w:t>
      </w:r>
      <w:r>
        <w:rPr>
          <w:rFonts w:ascii="仿宋" w:hAnsi="仿宋" w:eastAsia="仿宋" w:cs="仿宋"/>
          <w:spacing w:val="16"/>
          <w:sz w:val="31"/>
          <w:szCs w:val="31"/>
        </w:rPr>
        <w:t>数存</w:t>
      </w:r>
      <w:r>
        <w:rPr>
          <w:rFonts w:ascii="仿宋" w:hAnsi="仿宋" w:eastAsia="仿宋" w:cs="仿宋"/>
          <w:spacing w:val="12"/>
          <w:sz w:val="31"/>
          <w:szCs w:val="31"/>
        </w:rPr>
        <w:t>在</w:t>
      </w:r>
      <w:r>
        <w:rPr>
          <w:rFonts w:ascii="仿宋" w:hAnsi="仿宋" w:eastAsia="仿宋" w:cs="仿宋"/>
          <w:spacing w:val="8"/>
          <w:sz w:val="31"/>
          <w:szCs w:val="31"/>
        </w:rPr>
        <w:t>差异的主要原因是此项目年末结转资金，由财政收回后</w:t>
      </w:r>
      <w:r>
        <w:rPr>
          <w:rFonts w:ascii="仿宋" w:hAnsi="仿宋" w:eastAsia="仿宋" w:cs="仿宋"/>
          <w:spacing w:val="5"/>
          <w:sz w:val="31"/>
          <w:szCs w:val="31"/>
        </w:rPr>
        <w:t>统筹安排。</w:t>
      </w:r>
    </w:p>
    <w:p>
      <w:pPr>
        <w:spacing w:before="210" w:line="351" w:lineRule="auto"/>
        <w:ind w:left="39" w:right="111" w:firstLine="627"/>
        <w:rPr>
          <w:rFonts w:ascii="仿宋" w:hAnsi="仿宋" w:eastAsia="仿宋" w:cs="仿宋"/>
          <w:sz w:val="31"/>
          <w:szCs w:val="31"/>
        </w:rPr>
      </w:pPr>
      <w:r>
        <w:rPr>
          <w:rFonts w:ascii="仿宋" w:hAnsi="仿宋" w:eastAsia="仿宋" w:cs="仿宋"/>
          <w:spacing w:val="12"/>
          <w:sz w:val="31"/>
          <w:szCs w:val="31"/>
          <w14:textOutline w14:w="5793" w14:cap="sq" w14:cmpd="sng">
            <w14:solidFill>
              <w14:srgbClr w14:val="000000"/>
            </w14:solidFill>
            <w14:prstDash w14:val="solid"/>
            <w14:bevel/>
          </w14:textOutline>
        </w:rPr>
        <w:t>9</w:t>
      </w:r>
      <w:r>
        <w:rPr>
          <w:rFonts w:ascii="仿宋" w:hAnsi="仿宋" w:eastAsia="仿宋" w:cs="仿宋"/>
          <w:spacing w:val="7"/>
          <w:sz w:val="31"/>
          <w:szCs w:val="31"/>
          <w14:textOutline w14:w="5793" w14:cap="sq" w14:cmpd="sng">
            <w14:solidFill>
              <w14:srgbClr w14:val="000000"/>
            </w14:solidFill>
            <w14:prstDash w14:val="solid"/>
            <w14:bevel/>
          </w14:textOutline>
        </w:rPr>
        <w:t>.住房保障支出(类)住房改革支出(款)住房公积金</w:t>
      </w:r>
      <w:r>
        <w:rPr>
          <w:rFonts w:ascii="仿宋" w:hAnsi="仿宋" w:eastAsia="仿宋" w:cs="仿宋"/>
          <w:spacing w:val="2"/>
          <w:sz w:val="31"/>
          <w:szCs w:val="31"/>
          <w14:textOutline w14:w="5793" w14:cap="sq" w14:cmpd="sng">
            <w14:solidFill>
              <w14:srgbClr w14:val="000000"/>
            </w14:solidFill>
            <w14:prstDash w14:val="solid"/>
            <w14:bevel/>
          </w14:textOutline>
        </w:rPr>
        <w:t>(项)。</w:t>
      </w:r>
      <w:r>
        <w:rPr>
          <w:rFonts w:ascii="仿宋" w:hAnsi="仿宋" w:eastAsia="仿宋" w:cs="仿宋"/>
          <w:spacing w:val="2"/>
          <w:sz w:val="31"/>
          <w:szCs w:val="31"/>
        </w:rPr>
        <w:t>年初预算为23.29万元，支出决算为18.57</w:t>
      </w:r>
      <w:r>
        <w:rPr>
          <w:rFonts w:ascii="仿宋" w:hAnsi="仿宋" w:eastAsia="仿宋" w:cs="仿宋"/>
          <w:spacing w:val="1"/>
          <w:sz w:val="31"/>
          <w:szCs w:val="31"/>
        </w:rPr>
        <w:t>万</w:t>
      </w:r>
      <w:r>
        <w:rPr>
          <w:rFonts w:ascii="仿宋" w:hAnsi="仿宋" w:eastAsia="仿宋" w:cs="仿宋"/>
          <w:sz w:val="31"/>
          <w:szCs w:val="31"/>
        </w:rPr>
        <w:t>元，</w:t>
      </w:r>
      <w:r>
        <w:rPr>
          <w:rFonts w:ascii="仿宋" w:hAnsi="仿宋" w:eastAsia="仿宋" w:cs="仿宋"/>
          <w:spacing w:val="4"/>
          <w:sz w:val="31"/>
          <w:szCs w:val="31"/>
        </w:rPr>
        <w:t>完成</w:t>
      </w:r>
      <w:r>
        <w:rPr>
          <w:rFonts w:ascii="仿宋" w:hAnsi="仿宋" w:eastAsia="仿宋" w:cs="仿宋"/>
          <w:spacing w:val="3"/>
          <w:sz w:val="31"/>
          <w:szCs w:val="31"/>
        </w:rPr>
        <w:t>年</w:t>
      </w:r>
      <w:r>
        <w:rPr>
          <w:rFonts w:ascii="仿宋" w:hAnsi="仿宋" w:eastAsia="仿宋" w:cs="仿宋"/>
          <w:spacing w:val="2"/>
          <w:sz w:val="31"/>
          <w:szCs w:val="31"/>
        </w:rPr>
        <w:t>初预算的79.73%。决算数与年初预算数存在差异的主要原因</w:t>
      </w:r>
      <w:r>
        <w:rPr>
          <w:rFonts w:ascii="仿宋" w:hAnsi="仿宋" w:eastAsia="仿宋" w:cs="仿宋"/>
          <w:spacing w:val="1"/>
          <w:sz w:val="31"/>
          <w:szCs w:val="31"/>
        </w:rPr>
        <w:t>是年末结转资金，由财政收回后统筹安排。</w:t>
      </w:r>
    </w:p>
    <w:p>
      <w:pPr>
        <w:spacing w:before="1" w:line="232" w:lineRule="auto"/>
        <w:ind w:left="677"/>
        <w:outlineLvl w:val="1"/>
        <w:rPr>
          <w:rFonts w:ascii="黑体" w:hAnsi="黑体" w:eastAsia="黑体" w:cs="黑体"/>
          <w:sz w:val="31"/>
          <w:szCs w:val="31"/>
        </w:rPr>
      </w:pPr>
      <w:r>
        <w:rPr>
          <w:rFonts w:ascii="黑体" w:hAnsi="黑体" w:eastAsia="黑体" w:cs="黑体"/>
          <w:spacing w:val="9"/>
          <w:sz w:val="31"/>
          <w:szCs w:val="31"/>
        </w:rPr>
        <w:t>六、一般公共预算财政拨款基本支出决算情况说</w:t>
      </w:r>
      <w:r>
        <w:rPr>
          <w:rFonts w:ascii="黑体" w:hAnsi="黑体" w:eastAsia="黑体" w:cs="黑体"/>
          <w:spacing w:val="7"/>
          <w:sz w:val="31"/>
          <w:szCs w:val="31"/>
        </w:rPr>
        <w:t>明</w:t>
      </w:r>
    </w:p>
    <w:p>
      <w:pPr>
        <w:spacing w:before="202" w:line="351" w:lineRule="auto"/>
        <w:ind w:left="34" w:firstLine="635"/>
        <w:rPr>
          <w:rFonts w:ascii="仿宋" w:hAnsi="仿宋" w:eastAsia="仿宋" w:cs="仿宋"/>
          <w:sz w:val="31"/>
          <w:szCs w:val="31"/>
        </w:rPr>
      </w:pPr>
      <w:r>
        <w:rPr>
          <w:rFonts w:ascii="仿宋" w:hAnsi="仿宋" w:eastAsia="仿宋" w:cs="仿宋"/>
          <w:spacing w:val="2"/>
          <w:sz w:val="31"/>
          <w:szCs w:val="31"/>
        </w:rPr>
        <w:t>2021年度一般公共预算财政拨款基本支出</w:t>
      </w:r>
      <w:r>
        <w:rPr>
          <w:rFonts w:ascii="仿宋" w:hAnsi="仿宋" w:eastAsia="仿宋" w:cs="仿宋"/>
          <w:spacing w:val="1"/>
          <w:sz w:val="31"/>
          <w:szCs w:val="31"/>
        </w:rPr>
        <w:t>4,609.24万</w:t>
      </w:r>
      <w:r>
        <w:rPr>
          <w:rFonts w:ascii="仿宋" w:hAnsi="仿宋" w:eastAsia="仿宋" w:cs="仿宋"/>
          <w:spacing w:val="4"/>
          <w:sz w:val="31"/>
          <w:szCs w:val="31"/>
        </w:rPr>
        <w:t>元。其中</w:t>
      </w:r>
      <w:r>
        <w:rPr>
          <w:rFonts w:ascii="仿宋" w:hAnsi="仿宋" w:eastAsia="仿宋" w:cs="仿宋"/>
          <w:spacing w:val="2"/>
          <w:sz w:val="31"/>
          <w:szCs w:val="31"/>
        </w:rPr>
        <w:t>：人员经费625.4万元，主要包括：基本工资、伙</w:t>
      </w:r>
      <w:r>
        <w:rPr>
          <w:rFonts w:ascii="仿宋" w:hAnsi="仿宋" w:eastAsia="仿宋" w:cs="仿宋"/>
          <w:spacing w:val="16"/>
          <w:sz w:val="31"/>
          <w:szCs w:val="31"/>
        </w:rPr>
        <w:t>食补</w:t>
      </w:r>
      <w:r>
        <w:rPr>
          <w:rFonts w:ascii="仿宋" w:hAnsi="仿宋" w:eastAsia="仿宋" w:cs="仿宋"/>
          <w:spacing w:val="10"/>
          <w:sz w:val="31"/>
          <w:szCs w:val="31"/>
        </w:rPr>
        <w:t>助</w:t>
      </w:r>
      <w:r>
        <w:rPr>
          <w:rFonts w:ascii="仿宋" w:hAnsi="仿宋" w:eastAsia="仿宋" w:cs="仿宋"/>
          <w:spacing w:val="8"/>
          <w:sz w:val="31"/>
          <w:szCs w:val="31"/>
        </w:rPr>
        <w:t>费、机关事业单位基本养老保险缴费、其他社会保障</w:t>
      </w:r>
      <w:r>
        <w:rPr>
          <w:rFonts w:ascii="仿宋" w:hAnsi="仿宋" w:eastAsia="仿宋" w:cs="仿宋"/>
          <w:spacing w:val="16"/>
          <w:sz w:val="31"/>
          <w:szCs w:val="31"/>
        </w:rPr>
        <w:t>缴</w:t>
      </w:r>
      <w:r>
        <w:rPr>
          <w:rFonts w:ascii="仿宋" w:hAnsi="仿宋" w:eastAsia="仿宋" w:cs="仿宋"/>
          <w:spacing w:val="15"/>
          <w:sz w:val="31"/>
          <w:szCs w:val="31"/>
        </w:rPr>
        <w:t>费</w:t>
      </w:r>
      <w:r>
        <w:rPr>
          <w:rFonts w:ascii="仿宋" w:hAnsi="仿宋" w:eastAsia="仿宋" w:cs="仿宋"/>
          <w:spacing w:val="8"/>
          <w:sz w:val="31"/>
          <w:szCs w:val="31"/>
        </w:rPr>
        <w:t>、抚恤金、生活补助、住房公积金、职工基本医疗保险</w:t>
      </w:r>
      <w:r>
        <w:rPr>
          <w:rFonts w:ascii="仿宋" w:hAnsi="仿宋" w:eastAsia="仿宋" w:cs="仿宋"/>
          <w:spacing w:val="16"/>
          <w:sz w:val="31"/>
          <w:szCs w:val="31"/>
        </w:rPr>
        <w:t>缴</w:t>
      </w:r>
      <w:r>
        <w:rPr>
          <w:rFonts w:ascii="仿宋" w:hAnsi="仿宋" w:eastAsia="仿宋" w:cs="仿宋"/>
          <w:spacing w:val="15"/>
          <w:sz w:val="31"/>
          <w:szCs w:val="31"/>
        </w:rPr>
        <w:t>费</w:t>
      </w:r>
      <w:r>
        <w:rPr>
          <w:rFonts w:ascii="仿宋" w:hAnsi="仿宋" w:eastAsia="仿宋" w:cs="仿宋"/>
          <w:spacing w:val="8"/>
          <w:sz w:val="31"/>
          <w:szCs w:val="31"/>
        </w:rPr>
        <w:t>、公务员医疗补助缴费、对个人和家庭的补助；公用经</w:t>
      </w:r>
      <w:r>
        <w:rPr>
          <w:rFonts w:ascii="仿宋" w:hAnsi="仿宋" w:eastAsia="仿宋" w:cs="仿宋"/>
          <w:spacing w:val="4"/>
          <w:sz w:val="31"/>
          <w:szCs w:val="31"/>
        </w:rPr>
        <w:t>费</w:t>
      </w:r>
      <w:r>
        <w:rPr>
          <w:rFonts w:ascii="仿宋" w:hAnsi="仿宋" w:eastAsia="仿宋" w:cs="仿宋"/>
          <w:spacing w:val="2"/>
          <w:sz w:val="31"/>
          <w:szCs w:val="31"/>
        </w:rPr>
        <w:t>3,983.84万元，主要包括：办公费、电费、邮电费、专</w:t>
      </w:r>
      <w:r>
        <w:rPr>
          <w:rFonts w:ascii="仿宋" w:hAnsi="仿宋" w:eastAsia="仿宋" w:cs="仿宋"/>
          <w:spacing w:val="16"/>
          <w:sz w:val="31"/>
          <w:szCs w:val="31"/>
        </w:rPr>
        <w:t>用</w:t>
      </w:r>
      <w:r>
        <w:rPr>
          <w:rFonts w:ascii="仿宋" w:hAnsi="仿宋" w:eastAsia="仿宋" w:cs="仿宋"/>
          <w:spacing w:val="15"/>
          <w:sz w:val="31"/>
          <w:szCs w:val="31"/>
        </w:rPr>
        <w:t>材</w:t>
      </w:r>
      <w:r>
        <w:rPr>
          <w:rFonts w:ascii="仿宋" w:hAnsi="仿宋" w:eastAsia="仿宋" w:cs="仿宋"/>
          <w:spacing w:val="8"/>
          <w:sz w:val="31"/>
          <w:szCs w:val="31"/>
        </w:rPr>
        <w:t>料费、劳务费、委托业务费、福利费、公务用车运行维</w:t>
      </w:r>
      <w:r>
        <w:rPr>
          <w:rFonts w:ascii="仿宋" w:hAnsi="仿宋" w:eastAsia="仿宋" w:cs="仿宋"/>
          <w:spacing w:val="1"/>
          <w:sz w:val="31"/>
          <w:szCs w:val="31"/>
        </w:rPr>
        <w:t>护费、其他交通费用、其他商品和服务支出、办公设备购置。</w:t>
      </w:r>
    </w:p>
    <w:p>
      <w:pPr>
        <w:spacing w:before="1" w:line="235" w:lineRule="auto"/>
        <w:ind w:left="666"/>
        <w:outlineLvl w:val="1"/>
        <w:rPr>
          <w:rFonts w:ascii="黑体" w:hAnsi="黑体" w:eastAsia="黑体" w:cs="黑体"/>
          <w:sz w:val="31"/>
          <w:szCs w:val="31"/>
        </w:rPr>
      </w:pPr>
      <w:r>
        <w:rPr>
          <w:rFonts w:ascii="黑体" w:hAnsi="黑体" w:eastAsia="黑体" w:cs="黑体"/>
          <w:spacing w:val="9"/>
          <w:sz w:val="31"/>
          <w:szCs w:val="31"/>
        </w:rPr>
        <w:t>七、一般公共预算财政拨款“三公”经费支出决算情</w:t>
      </w:r>
      <w:r>
        <w:rPr>
          <w:rFonts w:ascii="黑体" w:hAnsi="黑体" w:eastAsia="黑体" w:cs="黑体"/>
          <w:spacing w:val="4"/>
          <w:sz w:val="31"/>
          <w:szCs w:val="31"/>
        </w:rPr>
        <w:t>况</w:t>
      </w:r>
    </w:p>
    <w:p>
      <w:pPr>
        <w:spacing w:before="195" w:line="226" w:lineRule="auto"/>
        <w:ind w:left="31"/>
        <w:rPr>
          <w:rFonts w:ascii="黑体" w:hAnsi="黑体" w:eastAsia="黑体" w:cs="黑体"/>
          <w:sz w:val="31"/>
          <w:szCs w:val="31"/>
        </w:rPr>
      </w:pPr>
      <w:r>
        <w:rPr>
          <w:rFonts w:ascii="黑体" w:hAnsi="黑体" w:eastAsia="黑体" w:cs="黑体"/>
          <w:sz w:val="31"/>
          <w:szCs w:val="31"/>
        </w:rPr>
        <w:t>说明</w:t>
      </w:r>
    </w:p>
    <w:p>
      <w:pPr>
        <w:spacing w:before="209" w:line="231" w:lineRule="auto"/>
        <w:ind w:left="692"/>
        <w:outlineLvl w:val="2"/>
        <w:rPr>
          <w:rFonts w:ascii="楷体" w:hAnsi="楷体" w:eastAsia="楷体" w:cs="楷体"/>
          <w:sz w:val="31"/>
          <w:szCs w:val="31"/>
        </w:rPr>
      </w:pPr>
      <w:r>
        <w:rPr>
          <w:rFonts w:ascii="楷体" w:hAnsi="楷体" w:eastAsia="楷体" w:cs="楷体"/>
          <w:spacing w:val="16"/>
          <w:sz w:val="31"/>
          <w:szCs w:val="31"/>
          <w14:textOutline w14:w="5793" w14:cap="sq" w14:cmpd="sng">
            <w14:solidFill>
              <w14:srgbClr w14:val="000000"/>
            </w14:solidFill>
            <w14:prstDash w14:val="solid"/>
            <w14:bevel/>
          </w14:textOutline>
        </w:rPr>
        <w:t>(</w:t>
      </w:r>
      <w:r>
        <w:rPr>
          <w:rFonts w:ascii="楷体" w:hAnsi="楷体" w:eastAsia="楷体" w:cs="楷体"/>
          <w:spacing w:val="8"/>
          <w:sz w:val="31"/>
          <w:szCs w:val="31"/>
          <w14:textOutline w14:w="5793" w14:cap="sq" w14:cmpd="sng">
            <w14:solidFill>
              <w14:srgbClr w14:val="000000"/>
            </w14:solidFill>
            <w14:prstDash w14:val="solid"/>
            <w14:bevel/>
          </w14:textOutline>
        </w:rPr>
        <w:t>一)“三公”经费财政拨款支出决算总体情况说明。</w:t>
      </w:r>
    </w:p>
    <w:p>
      <w:pPr>
        <w:spacing w:before="205" w:line="351" w:lineRule="auto"/>
        <w:ind w:left="35" w:right="111" w:firstLine="634"/>
        <w:rPr>
          <w:rFonts w:ascii="仿宋" w:hAnsi="仿宋" w:eastAsia="仿宋" w:cs="仿宋"/>
          <w:sz w:val="31"/>
          <w:szCs w:val="31"/>
        </w:rPr>
      </w:pPr>
      <w:r>
        <w:rPr>
          <w:rFonts w:ascii="仿宋" w:hAnsi="仿宋" w:eastAsia="仿宋" w:cs="仿宋"/>
          <w:spacing w:val="2"/>
          <w:sz w:val="31"/>
          <w:szCs w:val="31"/>
        </w:rPr>
        <w:t>2021年度“三公”经费财政拨款支出预算为11万</w:t>
      </w:r>
      <w:r>
        <w:rPr>
          <w:rFonts w:ascii="仿宋" w:hAnsi="仿宋" w:eastAsia="仿宋" w:cs="仿宋"/>
          <w:spacing w:val="1"/>
          <w:sz w:val="31"/>
          <w:szCs w:val="31"/>
        </w:rPr>
        <w:t>元</w:t>
      </w:r>
      <w:r>
        <w:rPr>
          <w:rFonts w:ascii="仿宋" w:hAnsi="仿宋" w:eastAsia="仿宋" w:cs="仿宋"/>
          <w:sz w:val="31"/>
          <w:szCs w:val="31"/>
        </w:rPr>
        <w:t>，</w:t>
      </w:r>
      <w:r>
        <w:rPr>
          <w:rFonts w:ascii="仿宋" w:hAnsi="仿宋" w:eastAsia="仿宋" w:cs="仿宋"/>
          <w:spacing w:val="-12"/>
          <w:sz w:val="31"/>
          <w:szCs w:val="31"/>
        </w:rPr>
        <w:t>支出决</w:t>
      </w:r>
      <w:r>
        <w:rPr>
          <w:rFonts w:ascii="仿宋" w:hAnsi="仿宋" w:eastAsia="仿宋" w:cs="仿宋"/>
          <w:spacing w:val="-9"/>
          <w:sz w:val="31"/>
          <w:szCs w:val="31"/>
        </w:rPr>
        <w:t>算</w:t>
      </w:r>
      <w:r>
        <w:rPr>
          <w:rFonts w:ascii="仿宋" w:hAnsi="仿宋" w:eastAsia="仿宋" w:cs="仿宋"/>
          <w:spacing w:val="-6"/>
          <w:sz w:val="31"/>
          <w:szCs w:val="31"/>
        </w:rPr>
        <w:t>为10.93万元，完成预算的99.38%。2021年度“三</w:t>
      </w:r>
      <w:r>
        <w:rPr>
          <w:rFonts w:ascii="仿宋" w:hAnsi="仿宋" w:eastAsia="仿宋" w:cs="仿宋"/>
          <w:spacing w:val="16"/>
          <w:sz w:val="31"/>
          <w:szCs w:val="31"/>
        </w:rPr>
        <w:t>公”</w:t>
      </w:r>
      <w:r>
        <w:rPr>
          <w:rFonts w:ascii="仿宋" w:hAnsi="仿宋" w:eastAsia="仿宋" w:cs="仿宋"/>
          <w:spacing w:val="9"/>
          <w:sz w:val="31"/>
          <w:szCs w:val="31"/>
        </w:rPr>
        <w:t>经</w:t>
      </w:r>
      <w:r>
        <w:rPr>
          <w:rFonts w:ascii="仿宋" w:hAnsi="仿宋" w:eastAsia="仿宋" w:cs="仿宋"/>
          <w:spacing w:val="8"/>
          <w:sz w:val="31"/>
          <w:szCs w:val="31"/>
        </w:rPr>
        <w:t>费支出决算数与预算数存在差异的主要原因是严格控</w:t>
      </w:r>
      <w:r>
        <w:rPr>
          <w:rFonts w:ascii="仿宋" w:hAnsi="仿宋" w:eastAsia="仿宋" w:cs="仿宋"/>
          <w:spacing w:val="14"/>
          <w:sz w:val="31"/>
          <w:szCs w:val="31"/>
        </w:rPr>
        <w:t>制</w:t>
      </w:r>
      <w:r>
        <w:rPr>
          <w:rFonts w:ascii="仿宋" w:hAnsi="仿宋" w:eastAsia="仿宋" w:cs="仿宋"/>
          <w:spacing w:val="7"/>
          <w:sz w:val="31"/>
          <w:szCs w:val="31"/>
        </w:rPr>
        <w:t>三公经费支出，厉行节约。</w:t>
      </w:r>
    </w:p>
    <w:p>
      <w:pPr>
        <w:spacing w:before="1" w:line="230" w:lineRule="auto"/>
        <w:ind w:left="692"/>
        <w:outlineLvl w:val="2"/>
        <w:rPr>
          <w:rFonts w:ascii="楷体" w:hAnsi="楷体" w:eastAsia="楷体" w:cs="楷体"/>
          <w:sz w:val="31"/>
          <w:szCs w:val="31"/>
        </w:rPr>
      </w:pPr>
      <w:r>
        <w:rPr>
          <w:rFonts w:ascii="楷体" w:hAnsi="楷体" w:eastAsia="楷体" w:cs="楷体"/>
          <w:spacing w:val="16"/>
          <w:sz w:val="31"/>
          <w:szCs w:val="31"/>
          <w14:textOutline w14:w="5793" w14:cap="sq" w14:cmpd="sng">
            <w14:solidFill>
              <w14:srgbClr w14:val="000000"/>
            </w14:solidFill>
            <w14:prstDash w14:val="solid"/>
            <w14:bevel/>
          </w14:textOutline>
        </w:rPr>
        <w:t>(</w:t>
      </w:r>
      <w:r>
        <w:rPr>
          <w:rFonts w:ascii="楷体" w:hAnsi="楷体" w:eastAsia="楷体" w:cs="楷体"/>
          <w:spacing w:val="8"/>
          <w:sz w:val="31"/>
          <w:szCs w:val="31"/>
          <w14:textOutline w14:w="5793" w14:cap="sq" w14:cmpd="sng">
            <w14:solidFill>
              <w14:srgbClr w14:val="000000"/>
            </w14:solidFill>
            <w14:prstDash w14:val="solid"/>
            <w14:bevel/>
          </w14:textOutline>
        </w:rPr>
        <w:t>二)“三公”经费财政拨款支出决算具体情况说明。</w:t>
      </w:r>
    </w:p>
    <w:p>
      <w:pPr>
        <w:spacing w:before="203" w:line="360" w:lineRule="auto"/>
        <w:ind w:left="39" w:right="111" w:firstLine="630"/>
        <w:rPr>
          <w:rFonts w:ascii="仿宋" w:hAnsi="仿宋" w:eastAsia="仿宋" w:cs="仿宋"/>
          <w:sz w:val="31"/>
          <w:szCs w:val="31"/>
        </w:rPr>
      </w:pPr>
      <w:r>
        <w:rPr>
          <w:rFonts w:ascii="仿宋" w:hAnsi="仿宋" w:eastAsia="仿宋" w:cs="仿宋"/>
          <w:spacing w:val="2"/>
          <w:sz w:val="31"/>
          <w:szCs w:val="31"/>
        </w:rPr>
        <w:t>2021年度“三公”经费财政拨款支出决算中，因公出</w:t>
      </w:r>
      <w:r>
        <w:rPr>
          <w:rFonts w:ascii="仿宋" w:hAnsi="仿宋" w:eastAsia="仿宋" w:cs="仿宋"/>
          <w:sz w:val="31"/>
          <w:szCs w:val="31"/>
        </w:rPr>
        <w:t>国</w:t>
      </w:r>
      <w:r>
        <w:rPr>
          <w:rFonts w:ascii="仿宋" w:hAnsi="仿宋" w:eastAsia="仿宋" w:cs="仿宋"/>
          <w:spacing w:val="2"/>
          <w:sz w:val="31"/>
          <w:szCs w:val="31"/>
        </w:rPr>
        <w:t>(境)费支出决算0万元，完成预算的0%，占0%；公务</w:t>
      </w:r>
      <w:r>
        <w:rPr>
          <w:rFonts w:ascii="仿宋" w:hAnsi="仿宋" w:eastAsia="仿宋" w:cs="仿宋"/>
          <w:spacing w:val="1"/>
          <w:sz w:val="31"/>
          <w:szCs w:val="31"/>
        </w:rPr>
        <w:t>用</w:t>
      </w:r>
      <w:r>
        <w:rPr>
          <w:rFonts w:ascii="仿宋" w:hAnsi="仿宋" w:eastAsia="仿宋" w:cs="仿宋"/>
          <w:spacing w:val="-4"/>
          <w:sz w:val="31"/>
          <w:szCs w:val="31"/>
        </w:rPr>
        <w:t>车</w:t>
      </w:r>
      <w:r>
        <w:rPr>
          <w:rFonts w:ascii="仿宋" w:hAnsi="仿宋" w:eastAsia="仿宋" w:cs="仿宋"/>
          <w:spacing w:val="-2"/>
          <w:sz w:val="31"/>
          <w:szCs w:val="31"/>
        </w:rPr>
        <w:t>购置及运行费支出决算10.93万元，完成预算的99.38%，</w:t>
      </w:r>
      <w:r>
        <w:rPr>
          <w:rFonts w:ascii="仿宋" w:hAnsi="仿宋" w:eastAsia="仿宋" w:cs="仿宋"/>
          <w:spacing w:val="-4"/>
          <w:sz w:val="31"/>
          <w:szCs w:val="31"/>
        </w:rPr>
        <w:t>占100%；</w:t>
      </w:r>
      <w:r>
        <w:rPr>
          <w:rFonts w:ascii="仿宋" w:hAnsi="仿宋" w:eastAsia="仿宋" w:cs="仿宋"/>
          <w:spacing w:val="-2"/>
          <w:sz w:val="31"/>
          <w:szCs w:val="31"/>
        </w:rPr>
        <w:t>公务接待费支出决算0万元，完成预算的0%，占</w:t>
      </w:r>
      <w:r>
        <w:rPr>
          <w:rFonts w:ascii="仿宋" w:hAnsi="仿宋" w:eastAsia="仿宋" w:cs="仿宋"/>
          <w:spacing w:val="10"/>
          <w:sz w:val="31"/>
          <w:szCs w:val="31"/>
        </w:rPr>
        <w:t>0</w:t>
      </w:r>
      <w:r>
        <w:rPr>
          <w:rFonts w:ascii="仿宋" w:hAnsi="仿宋" w:eastAsia="仿宋" w:cs="仿宋"/>
          <w:spacing w:val="6"/>
          <w:sz w:val="31"/>
          <w:szCs w:val="31"/>
        </w:rPr>
        <w:t>%。具体情况如下：</w:t>
      </w:r>
    </w:p>
    <w:p>
      <w:pPr>
        <w:spacing w:before="2" w:line="351" w:lineRule="auto"/>
        <w:ind w:left="37" w:right="24" w:firstLine="651"/>
        <w:rPr>
          <w:rFonts w:ascii="仿宋" w:hAnsi="仿宋" w:eastAsia="仿宋" w:cs="仿宋"/>
          <w:sz w:val="31"/>
          <w:szCs w:val="31"/>
        </w:rPr>
      </w:pPr>
      <w:r>
        <w:rPr>
          <w:rFonts w:ascii="仿宋" w:hAnsi="仿宋" w:eastAsia="仿宋" w:cs="仿宋"/>
          <w:spacing w:val="-5"/>
          <w:sz w:val="31"/>
          <w:szCs w:val="31"/>
          <w14:textOutline w14:w="5793" w14:cap="sq" w14:cmpd="sng">
            <w14:solidFill>
              <w14:srgbClr w14:val="000000"/>
            </w14:solidFill>
            <w14:prstDash w14:val="solid"/>
            <w14:bevel/>
          </w14:textOutline>
        </w:rPr>
        <w:t>1</w:t>
      </w:r>
      <w:r>
        <w:rPr>
          <w:rFonts w:ascii="仿宋" w:hAnsi="仿宋" w:eastAsia="仿宋" w:cs="仿宋"/>
          <w:spacing w:val="-4"/>
          <w:sz w:val="31"/>
          <w:szCs w:val="31"/>
          <w14:textOutline w14:w="5793" w14:cap="sq" w14:cmpd="sng">
            <w14:solidFill>
              <w14:srgbClr w14:val="000000"/>
            </w14:solidFill>
            <w14:prstDash w14:val="solid"/>
            <w14:bevel/>
          </w14:textOutline>
        </w:rPr>
        <w:t>．因公出国(境)费</w:t>
      </w:r>
      <w:r>
        <w:rPr>
          <w:rFonts w:ascii="仿宋" w:hAnsi="仿宋" w:eastAsia="仿宋" w:cs="仿宋"/>
          <w:spacing w:val="-4"/>
          <w:sz w:val="31"/>
          <w:szCs w:val="31"/>
        </w:rPr>
        <w:t>年初预算为0万元，支出决算为0</w:t>
      </w:r>
      <w:r>
        <w:rPr>
          <w:rFonts w:ascii="仿宋" w:hAnsi="仿宋" w:eastAsia="仿宋" w:cs="仿宋"/>
          <w:spacing w:val="12"/>
          <w:sz w:val="31"/>
          <w:szCs w:val="31"/>
        </w:rPr>
        <w:t>万</w:t>
      </w:r>
      <w:r>
        <w:rPr>
          <w:rFonts w:ascii="仿宋" w:hAnsi="仿宋" w:eastAsia="仿宋" w:cs="仿宋"/>
          <w:spacing w:val="8"/>
          <w:sz w:val="31"/>
          <w:szCs w:val="31"/>
        </w:rPr>
        <w:t>元，完成年初预算的0%。决算数与年初预算数不存在差异</w:t>
      </w:r>
    </w:p>
    <w:p>
      <w:pPr>
        <w:spacing w:before="1" w:line="351" w:lineRule="auto"/>
        <w:ind w:left="35" w:right="23" w:firstLine="634"/>
        <w:rPr>
          <w:rFonts w:ascii="仿宋" w:hAnsi="仿宋" w:eastAsia="仿宋" w:cs="仿宋"/>
          <w:sz w:val="31"/>
          <w:szCs w:val="31"/>
        </w:rPr>
      </w:pPr>
      <w:r>
        <w:rPr>
          <w:rFonts w:ascii="仿宋" w:hAnsi="仿宋" w:eastAsia="仿宋" w:cs="仿宋"/>
          <w:spacing w:val="3"/>
          <w:sz w:val="31"/>
          <w:szCs w:val="31"/>
          <w14:textOutline w14:w="5793" w14:cap="sq" w14:cmpd="sng">
            <w14:solidFill>
              <w14:srgbClr w14:val="000000"/>
            </w14:solidFill>
            <w14:prstDash w14:val="solid"/>
            <w14:bevel/>
          </w14:textOutline>
        </w:rPr>
        <w:t>2</w:t>
      </w:r>
      <w:r>
        <w:rPr>
          <w:rFonts w:ascii="仿宋" w:hAnsi="仿宋" w:eastAsia="仿宋" w:cs="仿宋"/>
          <w:spacing w:val="2"/>
          <w:sz w:val="31"/>
          <w:szCs w:val="31"/>
          <w14:textOutline w14:w="5793" w14:cap="sq" w14:cmpd="sng">
            <w14:solidFill>
              <w14:srgbClr w14:val="000000"/>
            </w14:solidFill>
            <w14:prstDash w14:val="solid"/>
            <w14:bevel/>
          </w14:textOutline>
        </w:rPr>
        <w:t>．公务用车购置及运行费</w:t>
      </w:r>
      <w:r>
        <w:rPr>
          <w:rFonts w:ascii="仿宋" w:hAnsi="仿宋" w:eastAsia="仿宋" w:cs="仿宋"/>
          <w:spacing w:val="2"/>
          <w:sz w:val="31"/>
          <w:szCs w:val="31"/>
        </w:rPr>
        <w:t>年初预算为11万元，支出决</w:t>
      </w:r>
      <w:r>
        <w:rPr>
          <w:rFonts w:ascii="仿宋" w:hAnsi="仿宋" w:eastAsia="仿宋" w:cs="仿宋"/>
          <w:spacing w:val="-4"/>
          <w:sz w:val="31"/>
          <w:szCs w:val="31"/>
        </w:rPr>
        <w:t>算为10.93万</w:t>
      </w:r>
      <w:r>
        <w:rPr>
          <w:rFonts w:ascii="仿宋" w:hAnsi="仿宋" w:eastAsia="仿宋" w:cs="仿宋"/>
          <w:spacing w:val="-2"/>
          <w:sz w:val="31"/>
          <w:szCs w:val="31"/>
        </w:rPr>
        <w:t>元，完成年初预算的99.38%。决算数与年初预</w:t>
      </w:r>
      <w:r>
        <w:rPr>
          <w:rFonts w:ascii="仿宋" w:hAnsi="仿宋" w:eastAsia="仿宋" w:cs="仿宋"/>
          <w:spacing w:val="16"/>
          <w:sz w:val="31"/>
          <w:szCs w:val="31"/>
        </w:rPr>
        <w:t>算数</w:t>
      </w:r>
      <w:r>
        <w:rPr>
          <w:rFonts w:ascii="仿宋" w:hAnsi="仿宋" w:eastAsia="仿宋" w:cs="仿宋"/>
          <w:spacing w:val="9"/>
          <w:sz w:val="31"/>
          <w:szCs w:val="31"/>
        </w:rPr>
        <w:t>存</w:t>
      </w:r>
      <w:r>
        <w:rPr>
          <w:rFonts w:ascii="仿宋" w:hAnsi="仿宋" w:eastAsia="仿宋" w:cs="仿宋"/>
          <w:spacing w:val="8"/>
          <w:sz w:val="31"/>
          <w:szCs w:val="31"/>
        </w:rPr>
        <w:t>在差异的主要原因是严格控制三公经费支出，厉行节</w:t>
      </w:r>
      <w:r>
        <w:rPr>
          <w:rFonts w:ascii="仿宋" w:hAnsi="仿宋" w:eastAsia="仿宋" w:cs="仿宋"/>
          <w:spacing w:val="5"/>
          <w:sz w:val="31"/>
          <w:szCs w:val="31"/>
        </w:rPr>
        <w:t>约</w:t>
      </w:r>
      <w:r>
        <w:rPr>
          <w:rFonts w:ascii="仿宋" w:hAnsi="仿宋" w:eastAsia="仿宋" w:cs="仿宋"/>
          <w:spacing w:val="3"/>
          <w:sz w:val="31"/>
          <w:szCs w:val="31"/>
        </w:rPr>
        <w:t>。其中：</w:t>
      </w:r>
    </w:p>
    <w:p>
      <w:pPr>
        <w:spacing w:before="1" w:line="224" w:lineRule="auto"/>
        <w:ind w:left="682"/>
        <w:rPr>
          <w:rFonts w:ascii="仿宋" w:hAnsi="仿宋" w:eastAsia="仿宋" w:cs="仿宋"/>
          <w:sz w:val="31"/>
          <w:szCs w:val="31"/>
        </w:rPr>
      </w:pPr>
      <w:r>
        <w:rPr>
          <w:rFonts w:ascii="仿宋" w:hAnsi="仿宋" w:eastAsia="仿宋" w:cs="仿宋"/>
          <w:spacing w:val="-10"/>
          <w:sz w:val="31"/>
          <w:szCs w:val="31"/>
          <w14:textOutline w14:w="5793" w14:cap="sq" w14:cmpd="sng">
            <w14:solidFill>
              <w14:srgbClr w14:val="000000"/>
            </w14:solidFill>
            <w14:prstDash w14:val="solid"/>
            <w14:bevel/>
          </w14:textOutline>
        </w:rPr>
        <w:t>公务用</w:t>
      </w:r>
      <w:r>
        <w:rPr>
          <w:rFonts w:ascii="仿宋" w:hAnsi="仿宋" w:eastAsia="仿宋" w:cs="仿宋"/>
          <w:spacing w:val="-9"/>
          <w:sz w:val="31"/>
          <w:szCs w:val="31"/>
          <w14:textOutline w14:w="5793" w14:cap="sq" w14:cmpd="sng">
            <w14:solidFill>
              <w14:srgbClr w14:val="000000"/>
            </w14:solidFill>
            <w14:prstDash w14:val="solid"/>
            <w14:bevel/>
          </w14:textOutline>
        </w:rPr>
        <w:t>车</w:t>
      </w:r>
      <w:r>
        <w:rPr>
          <w:rFonts w:ascii="仿宋" w:hAnsi="仿宋" w:eastAsia="仿宋" w:cs="仿宋"/>
          <w:spacing w:val="-5"/>
          <w:sz w:val="31"/>
          <w:szCs w:val="31"/>
          <w14:textOutline w14:w="5793" w14:cap="sq" w14:cmpd="sng">
            <w14:solidFill>
              <w14:srgbClr w14:val="000000"/>
            </w14:solidFill>
            <w14:prstDash w14:val="solid"/>
            <w14:bevel/>
          </w14:textOutline>
        </w:rPr>
        <w:t>购置支出</w:t>
      </w:r>
      <w:r>
        <w:rPr>
          <w:rFonts w:ascii="仿宋" w:hAnsi="仿宋" w:eastAsia="仿宋" w:cs="仿宋"/>
          <w:spacing w:val="-5"/>
          <w:sz w:val="31"/>
          <w:szCs w:val="31"/>
        </w:rPr>
        <w:t>为0万元，购置车辆0台。</w:t>
      </w:r>
    </w:p>
    <w:p>
      <w:pPr>
        <w:spacing w:before="213" w:line="351" w:lineRule="auto"/>
        <w:ind w:left="34" w:right="23" w:firstLine="648"/>
        <w:rPr>
          <w:rFonts w:ascii="仿宋" w:hAnsi="仿宋" w:eastAsia="仿宋" w:cs="仿宋"/>
          <w:sz w:val="31"/>
          <w:szCs w:val="31"/>
        </w:rPr>
      </w:pPr>
      <w:r>
        <w:rPr>
          <w:rFonts w:ascii="仿宋" w:hAnsi="仿宋" w:eastAsia="仿宋" w:cs="仿宋"/>
          <w:spacing w:val="2"/>
          <w:sz w:val="31"/>
          <w:szCs w:val="31"/>
          <w14:textOutline w14:w="5793" w14:cap="sq" w14:cmpd="sng">
            <w14:solidFill>
              <w14:srgbClr w14:val="000000"/>
            </w14:solidFill>
            <w14:prstDash w14:val="solid"/>
            <w14:bevel/>
          </w14:textOutline>
        </w:rPr>
        <w:t>公务用车运行支出</w:t>
      </w:r>
      <w:r>
        <w:rPr>
          <w:rFonts w:ascii="仿宋" w:hAnsi="仿宋" w:eastAsia="仿宋" w:cs="仿宋"/>
          <w:spacing w:val="2"/>
          <w:sz w:val="31"/>
          <w:szCs w:val="31"/>
        </w:rPr>
        <w:t>10.</w:t>
      </w:r>
      <w:r>
        <w:rPr>
          <w:rFonts w:ascii="仿宋" w:hAnsi="仿宋" w:eastAsia="仿宋" w:cs="仿宋"/>
          <w:spacing w:val="1"/>
          <w:sz w:val="31"/>
          <w:szCs w:val="31"/>
        </w:rPr>
        <w:t>93万元。主要用于公车燃油、维</w:t>
      </w:r>
      <w:r>
        <w:rPr>
          <w:rFonts w:ascii="仿宋" w:hAnsi="仿宋" w:eastAsia="仿宋" w:cs="仿宋"/>
          <w:spacing w:val="4"/>
          <w:sz w:val="31"/>
          <w:szCs w:val="31"/>
        </w:rPr>
        <w:t>修及保养。2</w:t>
      </w:r>
      <w:r>
        <w:rPr>
          <w:rFonts w:ascii="仿宋" w:hAnsi="仿宋" w:eastAsia="仿宋" w:cs="仿宋"/>
          <w:spacing w:val="2"/>
          <w:sz w:val="31"/>
          <w:szCs w:val="31"/>
        </w:rPr>
        <w:t>021年期末，单位开支财政拨款的公务用车保有</w:t>
      </w:r>
      <w:r>
        <w:rPr>
          <w:rFonts w:ascii="仿宋" w:hAnsi="仿宋" w:eastAsia="仿宋" w:cs="仿宋"/>
          <w:spacing w:val="-23"/>
          <w:sz w:val="31"/>
          <w:szCs w:val="31"/>
        </w:rPr>
        <w:t>量</w:t>
      </w:r>
      <w:r>
        <w:rPr>
          <w:rFonts w:ascii="仿宋" w:hAnsi="仿宋" w:eastAsia="仿宋" w:cs="仿宋"/>
          <w:spacing w:val="-19"/>
          <w:sz w:val="31"/>
          <w:szCs w:val="31"/>
        </w:rPr>
        <w:t>为3辆。</w:t>
      </w:r>
    </w:p>
    <w:p>
      <w:pPr>
        <w:spacing w:before="2" w:line="351" w:lineRule="auto"/>
        <w:ind w:left="41" w:right="5" w:firstLine="630"/>
        <w:rPr>
          <w:rFonts w:ascii="仿宋" w:hAnsi="仿宋" w:eastAsia="仿宋" w:cs="仿宋"/>
          <w:sz w:val="31"/>
          <w:szCs w:val="31"/>
        </w:rPr>
      </w:pPr>
      <w:r>
        <w:rPr>
          <w:rFonts w:ascii="仿宋" w:hAnsi="仿宋" w:eastAsia="仿宋" w:cs="仿宋"/>
          <w:spacing w:val="-3"/>
          <w:sz w:val="31"/>
          <w:szCs w:val="31"/>
          <w14:textOutline w14:w="5793" w14:cap="sq" w14:cmpd="sng">
            <w14:solidFill>
              <w14:srgbClr w14:val="000000"/>
            </w14:solidFill>
            <w14:prstDash w14:val="solid"/>
            <w14:bevel/>
          </w14:textOutline>
        </w:rPr>
        <w:t>3.公务接待费</w:t>
      </w:r>
      <w:r>
        <w:rPr>
          <w:rFonts w:ascii="仿宋" w:hAnsi="仿宋" w:eastAsia="仿宋" w:cs="仿宋"/>
          <w:spacing w:val="-3"/>
          <w:sz w:val="31"/>
          <w:szCs w:val="31"/>
        </w:rPr>
        <w:t>年初预算为0万元，支出决算为0万元</w:t>
      </w:r>
      <w:r>
        <w:rPr>
          <w:rFonts w:ascii="仿宋" w:hAnsi="仿宋" w:eastAsia="仿宋" w:cs="仿宋"/>
          <w:spacing w:val="-1"/>
          <w:sz w:val="31"/>
          <w:szCs w:val="31"/>
        </w:rPr>
        <w:t>，</w:t>
      </w:r>
      <w:r>
        <w:rPr>
          <w:rFonts w:ascii="仿宋" w:hAnsi="仿宋" w:eastAsia="仿宋" w:cs="仿宋"/>
          <w:spacing w:val="16"/>
          <w:sz w:val="31"/>
          <w:szCs w:val="31"/>
        </w:rPr>
        <w:t>完成</w:t>
      </w:r>
      <w:r>
        <w:rPr>
          <w:rFonts w:ascii="仿宋" w:hAnsi="仿宋" w:eastAsia="仿宋" w:cs="仿宋"/>
          <w:spacing w:val="12"/>
          <w:sz w:val="31"/>
          <w:szCs w:val="31"/>
        </w:rPr>
        <w:t>年</w:t>
      </w:r>
      <w:r>
        <w:rPr>
          <w:rFonts w:ascii="仿宋" w:hAnsi="仿宋" w:eastAsia="仿宋" w:cs="仿宋"/>
          <w:spacing w:val="8"/>
          <w:sz w:val="31"/>
          <w:szCs w:val="31"/>
        </w:rPr>
        <w:t>初预算的0%。决算数与年初预算数不存在差异其中：</w:t>
      </w:r>
    </w:p>
    <w:p>
      <w:pPr>
        <w:spacing w:before="2" w:line="351" w:lineRule="auto"/>
        <w:ind w:left="36" w:right="25" w:firstLine="643"/>
        <w:rPr>
          <w:rFonts w:ascii="仿宋" w:hAnsi="仿宋" w:eastAsia="仿宋" w:cs="仿宋"/>
          <w:sz w:val="31"/>
          <w:szCs w:val="31"/>
        </w:rPr>
      </w:pPr>
      <w:r>
        <w:rPr>
          <w:rFonts w:ascii="仿宋" w:hAnsi="仿宋" w:eastAsia="仿宋" w:cs="仿宋"/>
          <w:spacing w:val="-6"/>
          <w:sz w:val="31"/>
          <w:szCs w:val="31"/>
          <w14:textOutline w14:w="5793" w14:cap="sq" w14:cmpd="sng">
            <w14:solidFill>
              <w14:srgbClr w14:val="000000"/>
            </w14:solidFill>
            <w14:prstDash w14:val="solid"/>
            <w14:bevel/>
          </w14:textOutline>
        </w:rPr>
        <w:t>外宾接待支出</w:t>
      </w:r>
      <w:r>
        <w:rPr>
          <w:rFonts w:ascii="仿宋" w:hAnsi="仿宋" w:eastAsia="仿宋" w:cs="仿宋"/>
          <w:spacing w:val="-3"/>
          <w:sz w:val="31"/>
          <w:szCs w:val="31"/>
        </w:rPr>
        <w:t>0万元。2021年共接待国(境)外来访团</w:t>
      </w:r>
      <w:r>
        <w:rPr>
          <w:rFonts w:ascii="仿宋" w:hAnsi="仿宋" w:eastAsia="仿宋" w:cs="仿宋"/>
          <w:spacing w:val="-5"/>
          <w:sz w:val="31"/>
          <w:szCs w:val="31"/>
        </w:rPr>
        <w:t>组0个、来访外宾0人次(不包括陪同人员)</w:t>
      </w:r>
      <w:r>
        <w:rPr>
          <w:rFonts w:ascii="仿宋" w:hAnsi="仿宋" w:eastAsia="仿宋" w:cs="仿宋"/>
          <w:spacing w:val="-1"/>
          <w:sz w:val="31"/>
          <w:szCs w:val="31"/>
        </w:rPr>
        <w:t>。</w:t>
      </w:r>
    </w:p>
    <w:p>
      <w:pPr>
        <w:spacing w:before="3" w:line="350" w:lineRule="auto"/>
        <w:ind w:left="68" w:right="25" w:firstLine="609"/>
        <w:rPr>
          <w:rFonts w:ascii="仿宋" w:hAnsi="仿宋" w:eastAsia="仿宋" w:cs="仿宋"/>
          <w:sz w:val="31"/>
          <w:szCs w:val="31"/>
        </w:rPr>
      </w:pPr>
      <w:r>
        <w:rPr>
          <w:rFonts w:ascii="仿宋" w:hAnsi="仿宋" w:eastAsia="仿宋" w:cs="仿宋"/>
          <w:spacing w:val="-4"/>
          <w:sz w:val="31"/>
          <w:szCs w:val="31"/>
          <w14:textOutline w14:w="5793" w14:cap="sq" w14:cmpd="sng">
            <w14:solidFill>
              <w14:srgbClr w14:val="000000"/>
            </w14:solidFill>
            <w14:prstDash w14:val="solid"/>
            <w14:bevel/>
          </w14:textOutline>
        </w:rPr>
        <w:t>其他国内公务接待支出</w:t>
      </w:r>
      <w:r>
        <w:rPr>
          <w:rFonts w:ascii="仿宋" w:hAnsi="仿宋" w:eastAsia="仿宋" w:cs="仿宋"/>
          <w:spacing w:val="-4"/>
          <w:sz w:val="31"/>
          <w:szCs w:val="31"/>
        </w:rPr>
        <w:t>0万元。2021年共接待国内</w:t>
      </w:r>
      <w:r>
        <w:rPr>
          <w:rFonts w:ascii="仿宋" w:hAnsi="仿宋" w:eastAsia="仿宋" w:cs="仿宋"/>
          <w:spacing w:val="-3"/>
          <w:sz w:val="31"/>
          <w:szCs w:val="31"/>
        </w:rPr>
        <w:t>来</w:t>
      </w:r>
      <w:r>
        <w:rPr>
          <w:rFonts w:ascii="仿宋" w:hAnsi="仿宋" w:eastAsia="仿宋" w:cs="仿宋"/>
          <w:sz w:val="31"/>
          <w:szCs w:val="31"/>
        </w:rPr>
        <w:t>访</w:t>
      </w:r>
      <w:r>
        <w:rPr>
          <w:rFonts w:ascii="仿宋" w:hAnsi="仿宋" w:eastAsia="仿宋" w:cs="仿宋"/>
          <w:spacing w:val="-12"/>
          <w:sz w:val="31"/>
          <w:szCs w:val="31"/>
        </w:rPr>
        <w:t>团组</w:t>
      </w:r>
      <w:r>
        <w:rPr>
          <w:rFonts w:ascii="仿宋" w:hAnsi="仿宋" w:eastAsia="仿宋" w:cs="仿宋"/>
          <w:spacing w:val="-6"/>
          <w:sz w:val="31"/>
          <w:szCs w:val="31"/>
        </w:rPr>
        <w:t>0个、来宾0人次(不包括陪同人员)。</w:t>
      </w:r>
    </w:p>
    <w:p>
      <w:pPr>
        <w:spacing w:line="233" w:lineRule="auto"/>
        <w:ind w:left="667"/>
        <w:outlineLvl w:val="1"/>
        <w:rPr>
          <w:rFonts w:ascii="黑体" w:hAnsi="黑体" w:eastAsia="黑体" w:cs="黑体"/>
          <w:sz w:val="31"/>
          <w:szCs w:val="31"/>
        </w:rPr>
      </w:pPr>
      <w:r>
        <w:rPr>
          <w:rFonts w:ascii="黑体" w:hAnsi="黑体" w:eastAsia="黑体" w:cs="黑体"/>
          <w:spacing w:val="17"/>
          <w:sz w:val="31"/>
          <w:szCs w:val="31"/>
        </w:rPr>
        <w:t>八</w:t>
      </w:r>
      <w:r>
        <w:rPr>
          <w:rFonts w:ascii="黑体" w:hAnsi="黑体" w:eastAsia="黑体" w:cs="黑体"/>
          <w:spacing w:val="9"/>
          <w:sz w:val="31"/>
          <w:szCs w:val="31"/>
        </w:rPr>
        <w:t>、政府性基金预算财政拨款支出决算情况说明</w:t>
      </w:r>
    </w:p>
    <w:p>
      <w:pPr>
        <w:spacing w:before="197" w:line="352" w:lineRule="auto"/>
        <w:ind w:left="40" w:right="25" w:firstLine="629"/>
        <w:rPr>
          <w:rFonts w:ascii="仿宋" w:hAnsi="仿宋" w:eastAsia="仿宋" w:cs="仿宋"/>
          <w:sz w:val="31"/>
          <w:szCs w:val="31"/>
        </w:rPr>
      </w:pPr>
      <w:r>
        <w:rPr>
          <w:rFonts w:ascii="仿宋" w:hAnsi="仿宋" w:eastAsia="仿宋" w:cs="仿宋"/>
          <w:spacing w:val="2"/>
          <w:sz w:val="31"/>
          <w:szCs w:val="31"/>
        </w:rPr>
        <w:t>2021年度我部门没有政府性基金收入，也没有使用政</w:t>
      </w:r>
      <w:r>
        <w:rPr>
          <w:rFonts w:ascii="仿宋" w:hAnsi="仿宋" w:eastAsia="仿宋" w:cs="仿宋"/>
          <w:sz w:val="31"/>
          <w:szCs w:val="31"/>
        </w:rPr>
        <w:t>府</w:t>
      </w:r>
      <w:r>
        <w:rPr>
          <w:rFonts w:ascii="仿宋" w:hAnsi="仿宋" w:eastAsia="仿宋" w:cs="仿宋"/>
          <w:spacing w:val="10"/>
          <w:sz w:val="31"/>
          <w:szCs w:val="31"/>
        </w:rPr>
        <w:t>性</w:t>
      </w:r>
      <w:r>
        <w:rPr>
          <w:rFonts w:ascii="仿宋" w:hAnsi="仿宋" w:eastAsia="仿宋" w:cs="仿宋"/>
          <w:spacing w:val="6"/>
          <w:sz w:val="31"/>
          <w:szCs w:val="31"/>
        </w:rPr>
        <w:t>基</w:t>
      </w:r>
      <w:r>
        <w:rPr>
          <w:rFonts w:ascii="仿宋" w:hAnsi="仿宋" w:eastAsia="仿宋" w:cs="仿宋"/>
          <w:spacing w:val="5"/>
          <w:sz w:val="31"/>
          <w:szCs w:val="31"/>
        </w:rPr>
        <w:t>金安排的支出。</w:t>
      </w:r>
    </w:p>
    <w:p>
      <w:pPr>
        <w:numPr>
          <w:ilvl w:val="0"/>
          <w:numId w:val="2"/>
        </w:numPr>
        <w:spacing w:before="1" w:line="228" w:lineRule="auto"/>
        <w:ind w:left="630" w:leftChars="0" w:firstLineChars="0"/>
        <w:outlineLvl w:val="1"/>
        <w:rPr>
          <w:rFonts w:ascii="黑体" w:hAnsi="黑体" w:eastAsia="黑体" w:cs="黑体"/>
          <w:spacing w:val="8"/>
          <w:sz w:val="31"/>
          <w:szCs w:val="31"/>
        </w:rPr>
      </w:pPr>
      <w:r>
        <w:rPr>
          <w:rFonts w:ascii="黑体" w:hAnsi="黑体" w:eastAsia="黑体" w:cs="黑体"/>
          <w:spacing w:val="8"/>
          <w:sz w:val="31"/>
          <w:szCs w:val="31"/>
        </w:rPr>
        <w:t>机关运行经费支出情况说明</w:t>
      </w:r>
    </w:p>
    <w:p>
      <w:pPr>
        <w:spacing w:before="209" w:line="226" w:lineRule="auto"/>
        <w:ind w:left="687"/>
        <w:rPr>
          <w:rFonts w:ascii="仿宋" w:hAnsi="仿宋" w:eastAsia="仿宋" w:cs="仿宋"/>
          <w:sz w:val="31"/>
          <w:szCs w:val="31"/>
        </w:rPr>
      </w:pPr>
      <w:r>
        <w:rPr>
          <w:rFonts w:ascii="仿宋" w:hAnsi="仿宋" w:eastAsia="仿宋" w:cs="仿宋"/>
          <w:spacing w:val="22"/>
          <w:sz w:val="31"/>
          <w:szCs w:val="31"/>
        </w:rPr>
        <w:t>我单位不是行政机关，也不是参照公务员管理事业</w:t>
      </w:r>
      <w:r>
        <w:rPr>
          <w:rFonts w:ascii="仿宋" w:hAnsi="仿宋" w:eastAsia="仿宋" w:cs="仿宋"/>
          <w:spacing w:val="18"/>
          <w:sz w:val="31"/>
          <w:szCs w:val="31"/>
        </w:rPr>
        <w:t>单</w:t>
      </w:r>
    </w:p>
    <w:p>
      <w:pPr>
        <w:spacing w:before="208" w:line="227" w:lineRule="auto"/>
        <w:ind w:left="36"/>
        <w:rPr>
          <w:rFonts w:ascii="仿宋" w:hAnsi="仿宋" w:eastAsia="仿宋" w:cs="仿宋"/>
          <w:sz w:val="31"/>
          <w:szCs w:val="31"/>
        </w:rPr>
      </w:pPr>
      <w:r>
        <w:rPr>
          <w:rFonts w:ascii="仿宋" w:hAnsi="仿宋" w:eastAsia="仿宋" w:cs="仿宋"/>
          <w:spacing w:val="13"/>
          <w:sz w:val="31"/>
          <w:szCs w:val="31"/>
        </w:rPr>
        <w:t>位</w:t>
      </w:r>
      <w:r>
        <w:rPr>
          <w:rFonts w:ascii="仿宋" w:hAnsi="仿宋" w:eastAsia="仿宋" w:cs="仿宋"/>
          <w:spacing w:val="7"/>
          <w:sz w:val="31"/>
          <w:szCs w:val="31"/>
        </w:rPr>
        <w:t>，没有机关运行经费支出。</w:t>
      </w:r>
    </w:p>
    <w:p>
      <w:pPr>
        <w:spacing w:before="209" w:line="232" w:lineRule="auto"/>
        <w:ind w:left="671"/>
        <w:outlineLvl w:val="1"/>
        <w:rPr>
          <w:rFonts w:ascii="黑体" w:hAnsi="黑体" w:eastAsia="黑体" w:cs="黑体"/>
          <w:sz w:val="31"/>
          <w:szCs w:val="31"/>
        </w:rPr>
      </w:pPr>
      <w:r>
        <w:rPr>
          <w:rFonts w:ascii="黑体" w:hAnsi="黑体" w:eastAsia="黑体" w:cs="黑体"/>
          <w:spacing w:val="15"/>
          <w:sz w:val="31"/>
          <w:szCs w:val="31"/>
        </w:rPr>
        <w:t>十</w:t>
      </w:r>
      <w:r>
        <w:rPr>
          <w:rFonts w:ascii="黑体" w:hAnsi="黑体" w:eastAsia="黑体" w:cs="黑体"/>
          <w:spacing w:val="8"/>
          <w:sz w:val="31"/>
          <w:szCs w:val="31"/>
        </w:rPr>
        <w:t>、政府采购支出情况说明</w:t>
      </w:r>
    </w:p>
    <w:p>
      <w:pPr>
        <w:spacing w:before="203" w:line="351" w:lineRule="auto"/>
        <w:ind w:left="36" w:firstLine="633"/>
        <w:rPr>
          <w:rFonts w:ascii="仿宋" w:hAnsi="仿宋" w:eastAsia="仿宋" w:cs="仿宋"/>
          <w:spacing w:val="2"/>
          <w:sz w:val="31"/>
          <w:szCs w:val="31"/>
        </w:rPr>
      </w:pPr>
      <w:r>
        <w:rPr>
          <w:rFonts w:ascii="仿宋" w:hAnsi="仿宋" w:eastAsia="仿宋" w:cs="仿宋"/>
          <w:spacing w:val="2"/>
          <w:sz w:val="31"/>
          <w:szCs w:val="31"/>
        </w:rPr>
        <w:t>2021年度政府采购支出总额1,243.92万元，其中：政府采购货物支出0万元、政府采购工程支出1,243.92万元、政府采购服务支出0万元。授予中小企业合同金额0万元，</w:t>
      </w:r>
      <w:r>
        <w:rPr>
          <w:rFonts w:hint="eastAsia" w:ascii="仿宋" w:hAnsi="仿宋" w:eastAsia="仿宋" w:cs="仿宋"/>
          <w:spacing w:val="2"/>
          <w:sz w:val="31"/>
          <w:szCs w:val="31"/>
        </w:rPr>
        <w:t>占政府采购支出总额的</w:t>
      </w:r>
      <w:r>
        <w:rPr>
          <w:rFonts w:hint="eastAsia" w:ascii="仿宋" w:hAnsi="仿宋" w:eastAsia="仿宋" w:cs="仿宋"/>
          <w:spacing w:val="2"/>
          <w:sz w:val="31"/>
          <w:szCs w:val="31"/>
          <w:lang w:val="en-US" w:eastAsia="zh-CN"/>
        </w:rPr>
        <w:t>0</w:t>
      </w:r>
      <w:r>
        <w:rPr>
          <w:rFonts w:hint="eastAsia" w:ascii="仿宋" w:hAnsi="仿宋" w:eastAsia="仿宋" w:cs="仿宋"/>
          <w:spacing w:val="2"/>
          <w:sz w:val="31"/>
          <w:szCs w:val="31"/>
        </w:rPr>
        <w:t>%</w:t>
      </w:r>
      <w:r>
        <w:rPr>
          <w:rFonts w:hint="eastAsia" w:ascii="仿宋" w:hAnsi="仿宋" w:eastAsia="仿宋" w:cs="仿宋"/>
          <w:spacing w:val="2"/>
          <w:sz w:val="31"/>
          <w:szCs w:val="31"/>
          <w:lang w:eastAsia="zh-CN"/>
        </w:rPr>
        <w:t>，</w:t>
      </w:r>
      <w:r>
        <w:rPr>
          <w:rFonts w:ascii="仿宋" w:hAnsi="仿宋" w:eastAsia="仿宋" w:cs="仿宋"/>
          <w:spacing w:val="2"/>
          <w:sz w:val="31"/>
          <w:szCs w:val="31"/>
        </w:rPr>
        <w:t>其中：授予小微企业合同金额0万元</w:t>
      </w:r>
      <w:r>
        <w:rPr>
          <w:rFonts w:hint="eastAsia" w:ascii="仿宋" w:hAnsi="仿宋" w:eastAsia="仿宋" w:cs="仿宋"/>
          <w:spacing w:val="2"/>
          <w:sz w:val="31"/>
          <w:szCs w:val="31"/>
          <w:lang w:eastAsia="zh-CN"/>
        </w:rPr>
        <w:t>，</w:t>
      </w:r>
      <w:r>
        <w:rPr>
          <w:rFonts w:hint="eastAsia" w:ascii="仿宋" w:hAnsi="仿宋" w:eastAsia="仿宋" w:cs="仿宋"/>
          <w:spacing w:val="2"/>
          <w:sz w:val="31"/>
          <w:szCs w:val="31"/>
        </w:rPr>
        <w:t>占政府采购支出总额的</w:t>
      </w:r>
      <w:r>
        <w:rPr>
          <w:rFonts w:hint="eastAsia" w:ascii="仿宋" w:hAnsi="仿宋" w:eastAsia="仿宋" w:cs="仿宋"/>
          <w:spacing w:val="2"/>
          <w:sz w:val="31"/>
          <w:szCs w:val="31"/>
          <w:lang w:val="en-US" w:eastAsia="zh-CN"/>
        </w:rPr>
        <w:t>0</w:t>
      </w:r>
      <w:r>
        <w:rPr>
          <w:rFonts w:hint="eastAsia" w:ascii="仿宋" w:hAnsi="仿宋" w:eastAsia="仿宋" w:cs="仿宋"/>
          <w:spacing w:val="2"/>
          <w:sz w:val="31"/>
          <w:szCs w:val="31"/>
        </w:rPr>
        <w:t>%。</w:t>
      </w:r>
      <w:bookmarkStart w:id="0" w:name="_GoBack"/>
      <w:bookmarkEnd w:id="0"/>
    </w:p>
    <w:p>
      <w:pPr>
        <w:spacing w:line="232" w:lineRule="auto"/>
        <w:ind w:left="671"/>
        <w:outlineLvl w:val="1"/>
        <w:rPr>
          <w:rFonts w:ascii="黑体" w:hAnsi="黑体" w:eastAsia="黑体" w:cs="黑体"/>
          <w:sz w:val="31"/>
          <w:szCs w:val="31"/>
        </w:rPr>
      </w:pPr>
      <w:r>
        <w:rPr>
          <w:rFonts w:ascii="黑体" w:hAnsi="黑体" w:eastAsia="黑体" w:cs="黑体"/>
          <w:spacing w:val="16"/>
          <w:sz w:val="31"/>
          <w:szCs w:val="31"/>
        </w:rPr>
        <w:t>十</w:t>
      </w:r>
      <w:r>
        <w:rPr>
          <w:rFonts w:ascii="黑体" w:hAnsi="黑体" w:eastAsia="黑体" w:cs="黑体"/>
          <w:spacing w:val="8"/>
          <w:sz w:val="31"/>
          <w:szCs w:val="31"/>
        </w:rPr>
        <w:t>一、国有资产占用情况说明</w:t>
      </w:r>
    </w:p>
    <w:p>
      <w:pPr>
        <w:spacing w:before="197" w:line="352" w:lineRule="auto"/>
        <w:ind w:left="40" w:right="25" w:firstLine="629"/>
        <w:rPr>
          <w:rFonts w:ascii="仿宋" w:hAnsi="仿宋" w:eastAsia="仿宋" w:cs="仿宋"/>
          <w:spacing w:val="-3"/>
          <w:sz w:val="31"/>
          <w:szCs w:val="31"/>
        </w:rPr>
      </w:pPr>
      <w:r>
        <w:rPr>
          <w:rFonts w:ascii="仿宋" w:hAnsi="仿宋" w:eastAsia="仿宋" w:cs="仿宋"/>
          <w:spacing w:val="2"/>
          <w:sz w:val="31"/>
          <w:szCs w:val="31"/>
        </w:rPr>
        <w:t>2021年期末，我单位共有车辆3辆，其中：</w:t>
      </w:r>
      <w:r>
        <w:rPr>
          <w:rFonts w:hint="eastAsia" w:ascii="仿宋" w:hAnsi="仿宋" w:eastAsia="仿宋" w:cs="仿宋"/>
          <w:spacing w:val="2"/>
          <w:sz w:val="31"/>
          <w:szCs w:val="31"/>
          <w:lang w:val="en-US"/>
        </w:rPr>
        <w:t>其中：省级领导干部用车0辆、主要领导干部用车0辆、机要通信用车0辆、应急保障车</w:t>
      </w:r>
      <w:r>
        <w:rPr>
          <w:rFonts w:hint="eastAsia" w:ascii="仿宋" w:hAnsi="仿宋" w:eastAsia="仿宋" w:cs="仿宋"/>
          <w:spacing w:val="2"/>
          <w:sz w:val="31"/>
          <w:szCs w:val="31"/>
          <w:lang w:val="en-US" w:eastAsia="zh-CN"/>
        </w:rPr>
        <w:t>0</w:t>
      </w:r>
      <w:r>
        <w:rPr>
          <w:rFonts w:hint="eastAsia" w:ascii="仿宋" w:hAnsi="仿宋" w:eastAsia="仿宋" w:cs="仿宋"/>
          <w:spacing w:val="2"/>
          <w:sz w:val="31"/>
          <w:szCs w:val="31"/>
          <w:lang w:val="en-US"/>
        </w:rPr>
        <w:t>辆、执法执勤用车0辆、特种专业技术用车0辆、离退休干部用车0辆、其他用车</w:t>
      </w:r>
      <w:r>
        <w:rPr>
          <w:rFonts w:hint="eastAsia" w:ascii="仿宋" w:hAnsi="仿宋" w:eastAsia="仿宋" w:cs="仿宋"/>
          <w:spacing w:val="2"/>
          <w:sz w:val="31"/>
          <w:szCs w:val="31"/>
          <w:lang w:val="en-US" w:eastAsia="zh-CN"/>
        </w:rPr>
        <w:t>3</w:t>
      </w:r>
      <w:r>
        <w:rPr>
          <w:rFonts w:hint="eastAsia" w:ascii="仿宋" w:hAnsi="仿宋" w:eastAsia="仿宋" w:cs="仿宋"/>
          <w:spacing w:val="2"/>
          <w:sz w:val="31"/>
          <w:szCs w:val="31"/>
          <w:lang w:val="en-US"/>
        </w:rPr>
        <w:t>辆</w:t>
      </w:r>
      <w:r>
        <w:rPr>
          <w:rFonts w:ascii="仿宋" w:hAnsi="仿宋" w:eastAsia="仿宋" w:cs="仿宋"/>
          <w:spacing w:val="2"/>
          <w:sz w:val="31"/>
          <w:szCs w:val="31"/>
        </w:rPr>
        <w:t>；单位价值50万元以上通用设备0台(套)，单位价值100万元以上专用设备0台(套)。</w:t>
      </w:r>
    </w:p>
    <w:p>
      <w:pPr>
        <w:spacing w:line="232" w:lineRule="auto"/>
        <w:ind w:left="671"/>
        <w:outlineLvl w:val="1"/>
        <w:rPr>
          <w:rFonts w:ascii="黑体" w:hAnsi="黑体" w:eastAsia="黑体" w:cs="黑体"/>
          <w:sz w:val="31"/>
          <w:szCs w:val="31"/>
        </w:rPr>
      </w:pPr>
      <w:r>
        <w:rPr>
          <w:rFonts w:ascii="黑体" w:hAnsi="黑体" w:eastAsia="黑体" w:cs="黑体"/>
          <w:spacing w:val="11"/>
          <w:sz w:val="31"/>
          <w:szCs w:val="31"/>
        </w:rPr>
        <w:t>十</w:t>
      </w:r>
      <w:r>
        <w:rPr>
          <w:rFonts w:ascii="黑体" w:hAnsi="黑体" w:eastAsia="黑体" w:cs="黑体"/>
          <w:spacing w:val="8"/>
          <w:sz w:val="31"/>
          <w:szCs w:val="31"/>
        </w:rPr>
        <w:t>二、预算绩效情况说明</w:t>
      </w:r>
    </w:p>
    <w:p>
      <w:pPr>
        <w:spacing w:before="198" w:line="229" w:lineRule="auto"/>
        <w:ind w:left="692"/>
        <w:outlineLvl w:val="2"/>
        <w:rPr>
          <w:rFonts w:ascii="楷体" w:hAnsi="楷体" w:eastAsia="楷体" w:cs="楷体"/>
          <w:sz w:val="31"/>
          <w:szCs w:val="31"/>
        </w:rPr>
      </w:pPr>
      <w:r>
        <w:rPr>
          <w:rFonts w:ascii="楷体" w:hAnsi="楷体" w:eastAsia="楷体" w:cs="楷体"/>
          <w:spacing w:val="22"/>
          <w:sz w:val="31"/>
          <w:szCs w:val="31"/>
          <w14:textOutline w14:w="5793" w14:cap="sq" w14:cmpd="sng">
            <w14:solidFill>
              <w14:srgbClr w14:val="000000"/>
            </w14:solidFill>
            <w14:prstDash w14:val="solid"/>
            <w14:bevel/>
          </w14:textOutline>
        </w:rPr>
        <w:t>(</w:t>
      </w:r>
      <w:r>
        <w:rPr>
          <w:rFonts w:ascii="楷体" w:hAnsi="楷体" w:eastAsia="楷体" w:cs="楷体"/>
          <w:spacing w:val="17"/>
          <w:sz w:val="31"/>
          <w:szCs w:val="31"/>
          <w14:textOutline w14:w="5793" w14:cap="sq" w14:cmpd="sng">
            <w14:solidFill>
              <w14:srgbClr w14:val="000000"/>
            </w14:solidFill>
            <w14:prstDash w14:val="solid"/>
            <w14:bevel/>
          </w14:textOutline>
        </w:rPr>
        <w:t>一)绩效管理工作开展情况。</w:t>
      </w:r>
    </w:p>
    <w:p>
      <w:pPr>
        <w:spacing w:before="209" w:line="351" w:lineRule="auto"/>
        <w:ind w:left="35" w:right="34" w:firstLine="652"/>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7"/>
          <w:sz w:val="31"/>
          <w:szCs w:val="31"/>
        </w:rPr>
        <w:t>单位2021年根据《中共河南省委河南省人民政府关</w:t>
      </w:r>
      <w:r>
        <w:rPr>
          <w:rFonts w:ascii="仿宋" w:hAnsi="仿宋" w:eastAsia="仿宋" w:cs="仿宋"/>
          <w:spacing w:val="-1"/>
          <w:sz w:val="31"/>
          <w:szCs w:val="31"/>
        </w:rPr>
        <w:t>于全面实施预算绩效管理的实施意见》</w:t>
      </w:r>
      <w:r>
        <w:rPr>
          <w:rFonts w:ascii="仿宋" w:hAnsi="仿宋" w:eastAsia="仿宋" w:cs="仿宋"/>
          <w:sz w:val="31"/>
          <w:szCs w:val="31"/>
        </w:rPr>
        <w:t>(预发[2019]10号)</w:t>
      </w:r>
      <w:r>
        <w:rPr>
          <w:rFonts w:ascii="仿宋" w:hAnsi="仿宋" w:eastAsia="仿宋" w:cs="仿宋"/>
          <w:spacing w:val="20"/>
          <w:sz w:val="31"/>
          <w:szCs w:val="31"/>
        </w:rPr>
        <w:t>精</w:t>
      </w:r>
      <w:r>
        <w:rPr>
          <w:rFonts w:ascii="仿宋" w:hAnsi="仿宋" w:eastAsia="仿宋" w:cs="仿宋"/>
          <w:spacing w:val="13"/>
          <w:sz w:val="31"/>
          <w:szCs w:val="31"/>
        </w:rPr>
        <w:t>神</w:t>
      </w:r>
      <w:r>
        <w:rPr>
          <w:rFonts w:ascii="仿宋" w:hAnsi="仿宋" w:eastAsia="仿宋" w:cs="仿宋"/>
          <w:spacing w:val="10"/>
          <w:sz w:val="31"/>
          <w:szCs w:val="31"/>
        </w:rPr>
        <w:t>，采用查阅相关材料、财务报表，针对资金使用情况、</w:t>
      </w:r>
      <w:r>
        <w:rPr>
          <w:rFonts w:ascii="仿宋" w:hAnsi="仿宋" w:eastAsia="仿宋" w:cs="仿宋"/>
          <w:spacing w:val="16"/>
          <w:sz w:val="31"/>
          <w:szCs w:val="31"/>
        </w:rPr>
        <w:t>绩</w:t>
      </w:r>
      <w:r>
        <w:rPr>
          <w:rFonts w:ascii="仿宋" w:hAnsi="仿宋" w:eastAsia="仿宋" w:cs="仿宋"/>
          <w:spacing w:val="14"/>
          <w:sz w:val="31"/>
          <w:szCs w:val="31"/>
        </w:rPr>
        <w:t>效</w:t>
      </w:r>
      <w:r>
        <w:rPr>
          <w:rFonts w:ascii="仿宋" w:hAnsi="仿宋" w:eastAsia="仿宋" w:cs="仿宋"/>
          <w:spacing w:val="8"/>
          <w:sz w:val="31"/>
          <w:szCs w:val="31"/>
        </w:rPr>
        <w:t>目标完成情况、满意度等方面认真组织开展了部门整体</w:t>
      </w:r>
      <w:r>
        <w:rPr>
          <w:rFonts w:ascii="仿宋" w:hAnsi="仿宋" w:eastAsia="仿宋" w:cs="仿宋"/>
          <w:spacing w:val="9"/>
          <w:sz w:val="31"/>
          <w:szCs w:val="31"/>
        </w:rPr>
        <w:t>支</w:t>
      </w:r>
      <w:r>
        <w:rPr>
          <w:rFonts w:ascii="仿宋" w:hAnsi="仿宋" w:eastAsia="仿宋" w:cs="仿宋"/>
          <w:spacing w:val="6"/>
          <w:sz w:val="31"/>
          <w:szCs w:val="31"/>
        </w:rPr>
        <w:t>出绩效评价工作。</w:t>
      </w:r>
    </w:p>
    <w:p>
      <w:pPr>
        <w:spacing w:before="1" w:line="228" w:lineRule="auto"/>
        <w:ind w:left="692"/>
        <w:outlineLvl w:val="2"/>
        <w:rPr>
          <w:rFonts w:ascii="楷体" w:hAnsi="楷体" w:eastAsia="楷体" w:cs="楷体"/>
          <w:sz w:val="31"/>
          <w:szCs w:val="31"/>
        </w:rPr>
      </w:pPr>
      <w:r>
        <w:rPr>
          <w:rFonts w:ascii="楷体" w:hAnsi="楷体" w:eastAsia="楷体" w:cs="楷体"/>
          <w:spacing w:val="23"/>
          <w:sz w:val="31"/>
          <w:szCs w:val="31"/>
          <w14:textOutline w14:w="5793" w14:cap="sq" w14:cmpd="sng">
            <w14:solidFill>
              <w14:srgbClr w14:val="000000"/>
            </w14:solidFill>
            <w14:prstDash w14:val="solid"/>
            <w14:bevel/>
          </w14:textOutline>
        </w:rPr>
        <w:t>(</w:t>
      </w:r>
      <w:r>
        <w:rPr>
          <w:rFonts w:ascii="楷体" w:hAnsi="楷体" w:eastAsia="楷体" w:cs="楷体"/>
          <w:spacing w:val="18"/>
          <w:sz w:val="31"/>
          <w:szCs w:val="31"/>
          <w14:textOutline w14:w="5793" w14:cap="sq" w14:cmpd="sng">
            <w14:solidFill>
              <w14:srgbClr w14:val="000000"/>
            </w14:solidFill>
            <w14:prstDash w14:val="solid"/>
            <w14:bevel/>
          </w14:textOutline>
        </w:rPr>
        <w:t>二)项目绩效自评结果。</w:t>
      </w:r>
    </w:p>
    <w:p>
      <w:pPr>
        <w:spacing w:before="205" w:line="357" w:lineRule="auto"/>
        <w:ind w:left="36" w:right="102" w:firstLine="651"/>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7"/>
          <w:sz w:val="31"/>
          <w:szCs w:val="31"/>
        </w:rPr>
        <w:t>单位2021年对部门预算绩效管理工作开展情况进行</w:t>
      </w:r>
      <w:r>
        <w:rPr>
          <w:rFonts w:ascii="仿宋" w:hAnsi="仿宋" w:eastAsia="仿宋" w:cs="仿宋"/>
          <w:spacing w:val="4"/>
          <w:sz w:val="31"/>
          <w:szCs w:val="31"/>
        </w:rPr>
        <w:t>了自查自评，</w:t>
      </w:r>
      <w:r>
        <w:rPr>
          <w:rFonts w:ascii="仿宋" w:hAnsi="仿宋" w:eastAsia="仿宋" w:cs="仿宋"/>
          <w:spacing w:val="2"/>
          <w:sz w:val="31"/>
          <w:szCs w:val="31"/>
        </w:rPr>
        <w:t>保证部门的正常运行和日常工作的正常开展；</w:t>
      </w:r>
      <w:r>
        <w:rPr>
          <w:rFonts w:ascii="仿宋" w:hAnsi="仿宋" w:eastAsia="仿宋" w:cs="仿宋"/>
          <w:spacing w:val="16"/>
          <w:sz w:val="31"/>
          <w:szCs w:val="31"/>
        </w:rPr>
        <w:t>保</w:t>
      </w:r>
      <w:r>
        <w:rPr>
          <w:rFonts w:ascii="仿宋" w:hAnsi="仿宋" w:eastAsia="仿宋" w:cs="仿宋"/>
          <w:spacing w:val="15"/>
          <w:sz w:val="31"/>
          <w:szCs w:val="31"/>
        </w:rPr>
        <w:t>障</w:t>
      </w:r>
      <w:r>
        <w:rPr>
          <w:rFonts w:ascii="仿宋" w:hAnsi="仿宋" w:eastAsia="仿宋" w:cs="仿宋"/>
          <w:spacing w:val="8"/>
          <w:sz w:val="31"/>
          <w:szCs w:val="31"/>
        </w:rPr>
        <w:t>单位各项目工作正常开展。并将评价结果作为预算安排的重要依据，参照预算执行情况，统筹支出需求，保障重</w:t>
      </w:r>
      <w:r>
        <w:rPr>
          <w:rFonts w:ascii="仿宋" w:hAnsi="仿宋" w:eastAsia="仿宋" w:cs="仿宋"/>
          <w:spacing w:val="3"/>
          <w:sz w:val="31"/>
          <w:szCs w:val="31"/>
        </w:rPr>
        <w:t>点</w:t>
      </w:r>
      <w:r>
        <w:rPr>
          <w:rFonts w:ascii="仿宋" w:hAnsi="仿宋" w:eastAsia="仿宋" w:cs="仿宋"/>
          <w:spacing w:val="16"/>
          <w:sz w:val="31"/>
          <w:szCs w:val="31"/>
        </w:rPr>
        <w:t>支</w:t>
      </w:r>
      <w:r>
        <w:rPr>
          <w:rFonts w:ascii="仿宋" w:hAnsi="仿宋" w:eastAsia="仿宋" w:cs="仿宋"/>
          <w:spacing w:val="14"/>
          <w:sz w:val="31"/>
          <w:szCs w:val="31"/>
        </w:rPr>
        <w:t>出</w:t>
      </w:r>
      <w:r>
        <w:rPr>
          <w:rFonts w:ascii="仿宋" w:hAnsi="仿宋" w:eastAsia="仿宋" w:cs="仿宋"/>
          <w:spacing w:val="8"/>
          <w:sz w:val="31"/>
          <w:szCs w:val="31"/>
        </w:rPr>
        <w:t>，调整支出结构，不断强化绩效理念，推动整体绩效管</w:t>
      </w:r>
      <w:r>
        <w:rPr>
          <w:rFonts w:ascii="仿宋" w:hAnsi="仿宋" w:eastAsia="仿宋" w:cs="仿宋"/>
          <w:spacing w:val="6"/>
          <w:sz w:val="31"/>
          <w:szCs w:val="31"/>
        </w:rPr>
        <w:t>理水平不断提升</w:t>
      </w:r>
      <w:r>
        <w:rPr>
          <w:rFonts w:ascii="仿宋" w:hAnsi="仿宋" w:eastAsia="仿宋" w:cs="仿宋"/>
          <w:spacing w:val="5"/>
          <w:sz w:val="31"/>
          <w:szCs w:val="31"/>
        </w:rPr>
        <w:t>。</w:t>
      </w:r>
    </w:p>
    <w:p>
      <w:pPr>
        <w:sectPr>
          <w:footerReference r:id="rId26" w:type="default"/>
          <w:pgSz w:w="11906" w:h="16839"/>
          <w:pgMar w:top="1431" w:right="1785" w:bottom="882" w:left="1785" w:header="0" w:footer="722" w:gutter="0"/>
          <w:pgBorders>
            <w:top w:val="none" w:sz="0" w:space="0"/>
            <w:left w:val="none" w:sz="0" w:space="0"/>
            <w:bottom w:val="none" w:sz="0" w:space="0"/>
            <w:right w:val="none" w:sz="0" w:space="0"/>
          </w:pgBorders>
          <w:cols w:space="720" w:num="1"/>
        </w:sect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before="153" w:line="226" w:lineRule="auto"/>
        <w:ind w:left="2053"/>
        <w:outlineLvl w:val="0"/>
        <w:rPr>
          <w:rFonts w:ascii="黑体" w:hAnsi="黑体" w:eastAsia="黑体" w:cs="黑体"/>
          <w:sz w:val="47"/>
          <w:szCs w:val="47"/>
        </w:rPr>
      </w:pPr>
      <w:r>
        <w:rPr>
          <w:rFonts w:ascii="黑体" w:hAnsi="黑体" w:eastAsia="黑体" w:cs="黑体"/>
          <w:spacing w:val="8"/>
          <w:sz w:val="47"/>
          <w:szCs w:val="47"/>
        </w:rPr>
        <w:t>第</w:t>
      </w:r>
      <w:r>
        <w:rPr>
          <w:rFonts w:ascii="黑体" w:hAnsi="黑体" w:eastAsia="黑体" w:cs="黑体"/>
          <w:spacing w:val="7"/>
          <w:sz w:val="47"/>
          <w:szCs w:val="47"/>
        </w:rPr>
        <w:t>四部分名词解释</w:t>
      </w:r>
    </w:p>
    <w:p>
      <w:pPr>
        <w:sectPr>
          <w:footerReference r:id="rId27" w:type="default"/>
          <w:pgSz w:w="11906" w:h="16839"/>
          <w:pgMar w:top="1431" w:right="1785" w:bottom="1156" w:left="1785" w:header="0" w:footer="996" w:gutter="0"/>
          <w:pgBorders>
            <w:top w:val="none" w:sz="0" w:space="0"/>
            <w:left w:val="none" w:sz="0" w:space="0"/>
            <w:bottom w:val="none" w:sz="0" w:space="0"/>
            <w:right w:val="none" w:sz="0" w:space="0"/>
          </w:pgBorders>
          <w:cols w:space="720" w:num="1"/>
        </w:sectPr>
      </w:pPr>
    </w:p>
    <w:p>
      <w:pPr>
        <w:spacing w:line="295" w:lineRule="auto"/>
        <w:rPr>
          <w:rFonts w:ascii="Arial"/>
          <w:sz w:val="21"/>
        </w:rPr>
      </w:pPr>
    </w:p>
    <w:p>
      <w:pPr>
        <w:spacing w:line="295" w:lineRule="auto"/>
        <w:rPr>
          <w:rFonts w:ascii="Arial"/>
          <w:sz w:val="21"/>
        </w:rPr>
      </w:pPr>
    </w:p>
    <w:p>
      <w:pPr>
        <w:spacing w:before="100" w:line="352" w:lineRule="auto"/>
        <w:ind w:right="315" w:firstLine="643"/>
        <w:rPr>
          <w:rFonts w:ascii="仿宋" w:hAnsi="仿宋" w:eastAsia="仿宋" w:cs="仿宋"/>
          <w:sz w:val="31"/>
          <w:szCs w:val="31"/>
        </w:rPr>
      </w:pPr>
      <w:r>
        <w:rPr>
          <w:rFonts w:ascii="仿宋" w:hAnsi="仿宋" w:eastAsia="仿宋" w:cs="仿宋"/>
          <w:spacing w:val="8"/>
          <w:sz w:val="31"/>
          <w:szCs w:val="31"/>
        </w:rPr>
        <w:t>一、财</w:t>
      </w:r>
      <w:r>
        <w:rPr>
          <w:rFonts w:ascii="仿宋" w:hAnsi="仿宋" w:eastAsia="仿宋" w:cs="仿宋"/>
          <w:spacing w:val="4"/>
          <w:sz w:val="31"/>
          <w:szCs w:val="31"/>
        </w:rPr>
        <w:t>政拨款收入：单位从同级政府财政部门取得的财政预</w:t>
      </w:r>
      <w:r>
        <w:rPr>
          <w:rFonts w:ascii="仿宋" w:hAnsi="仿宋" w:eastAsia="仿宋" w:cs="仿宋"/>
          <w:spacing w:val="2"/>
          <w:sz w:val="31"/>
          <w:szCs w:val="31"/>
        </w:rPr>
        <w:t>算资金。</w:t>
      </w:r>
    </w:p>
    <w:p>
      <w:pPr>
        <w:spacing w:before="2" w:line="350" w:lineRule="auto"/>
        <w:ind w:left="1" w:right="315" w:firstLine="647"/>
        <w:rPr>
          <w:rFonts w:ascii="仿宋" w:hAnsi="仿宋" w:eastAsia="仿宋" w:cs="仿宋"/>
          <w:sz w:val="31"/>
          <w:szCs w:val="31"/>
        </w:rPr>
      </w:pPr>
      <w:r>
        <w:rPr>
          <w:rFonts w:ascii="仿宋" w:hAnsi="仿宋" w:eastAsia="仿宋" w:cs="仿宋"/>
          <w:spacing w:val="8"/>
          <w:sz w:val="31"/>
          <w:szCs w:val="31"/>
        </w:rPr>
        <w:t>二</w:t>
      </w:r>
      <w:r>
        <w:rPr>
          <w:rFonts w:ascii="仿宋" w:hAnsi="仿宋" w:eastAsia="仿宋" w:cs="仿宋"/>
          <w:spacing w:val="7"/>
          <w:sz w:val="31"/>
          <w:szCs w:val="31"/>
        </w:rPr>
        <w:t>、</w:t>
      </w:r>
      <w:r>
        <w:rPr>
          <w:rFonts w:ascii="仿宋" w:hAnsi="仿宋" w:eastAsia="仿宋" w:cs="仿宋"/>
          <w:spacing w:val="4"/>
          <w:sz w:val="31"/>
          <w:szCs w:val="31"/>
        </w:rPr>
        <w:t>事业收入：事业单位开展专业业务活动及其辅助活动取得</w:t>
      </w:r>
      <w:r>
        <w:rPr>
          <w:rFonts w:ascii="仿宋" w:hAnsi="仿宋" w:eastAsia="仿宋" w:cs="仿宋"/>
          <w:spacing w:val="3"/>
          <w:sz w:val="31"/>
          <w:szCs w:val="31"/>
        </w:rPr>
        <w:t>的收入。</w:t>
      </w:r>
    </w:p>
    <w:p>
      <w:pPr>
        <w:spacing w:before="2" w:line="351" w:lineRule="auto"/>
        <w:ind w:left="10" w:right="315" w:firstLine="637"/>
        <w:rPr>
          <w:rFonts w:ascii="仿宋" w:hAnsi="仿宋" w:eastAsia="仿宋" w:cs="仿宋"/>
          <w:sz w:val="31"/>
          <w:szCs w:val="31"/>
        </w:rPr>
      </w:pPr>
      <w:r>
        <w:rPr>
          <w:rFonts w:ascii="仿宋" w:hAnsi="仿宋" w:eastAsia="仿宋" w:cs="仿宋"/>
          <w:spacing w:val="8"/>
          <w:sz w:val="31"/>
          <w:szCs w:val="31"/>
        </w:rPr>
        <w:t>三、</w:t>
      </w:r>
      <w:r>
        <w:rPr>
          <w:rFonts w:ascii="仿宋" w:hAnsi="仿宋" w:eastAsia="仿宋" w:cs="仿宋"/>
          <w:spacing w:val="4"/>
          <w:sz w:val="31"/>
          <w:szCs w:val="31"/>
        </w:rPr>
        <w:t>上级补助收入：事业单位从主管部门和上级单位取得的</w:t>
      </w:r>
      <w:r>
        <w:rPr>
          <w:rFonts w:ascii="仿宋" w:hAnsi="仿宋" w:eastAsia="仿宋" w:cs="仿宋"/>
          <w:spacing w:val="8"/>
          <w:sz w:val="31"/>
          <w:szCs w:val="31"/>
        </w:rPr>
        <w:t>非</w:t>
      </w:r>
      <w:r>
        <w:rPr>
          <w:rFonts w:ascii="仿宋" w:hAnsi="仿宋" w:eastAsia="仿宋" w:cs="仿宋"/>
          <w:spacing w:val="5"/>
          <w:sz w:val="31"/>
          <w:szCs w:val="31"/>
        </w:rPr>
        <w:t>财</w:t>
      </w:r>
      <w:r>
        <w:rPr>
          <w:rFonts w:ascii="仿宋" w:hAnsi="仿宋" w:eastAsia="仿宋" w:cs="仿宋"/>
          <w:spacing w:val="4"/>
          <w:sz w:val="31"/>
          <w:szCs w:val="31"/>
        </w:rPr>
        <w:t>政补助收入。</w:t>
      </w:r>
    </w:p>
    <w:p>
      <w:pPr>
        <w:spacing w:before="2" w:line="351" w:lineRule="auto"/>
        <w:ind w:left="1" w:right="313" w:firstLine="674"/>
        <w:rPr>
          <w:rFonts w:ascii="仿宋" w:hAnsi="仿宋" w:eastAsia="仿宋" w:cs="仿宋"/>
          <w:sz w:val="31"/>
          <w:szCs w:val="31"/>
        </w:rPr>
      </w:pPr>
      <w:r>
        <w:rPr>
          <w:rFonts w:ascii="仿宋" w:hAnsi="仿宋" w:eastAsia="仿宋" w:cs="仿宋"/>
          <w:spacing w:val="6"/>
          <w:sz w:val="31"/>
          <w:szCs w:val="31"/>
        </w:rPr>
        <w:t>四、</w:t>
      </w:r>
      <w:r>
        <w:rPr>
          <w:rFonts w:ascii="仿宋" w:hAnsi="仿宋" w:eastAsia="仿宋" w:cs="仿宋"/>
          <w:spacing w:val="5"/>
          <w:sz w:val="31"/>
          <w:szCs w:val="31"/>
        </w:rPr>
        <w:t>附</w:t>
      </w:r>
      <w:r>
        <w:rPr>
          <w:rFonts w:ascii="仿宋" w:hAnsi="仿宋" w:eastAsia="仿宋" w:cs="仿宋"/>
          <w:spacing w:val="3"/>
          <w:sz w:val="31"/>
          <w:szCs w:val="31"/>
        </w:rPr>
        <w:t>属单位上缴收入：事业单位取得附属独立核算单位根</w:t>
      </w:r>
      <w:r>
        <w:rPr>
          <w:rFonts w:ascii="仿宋" w:hAnsi="仿宋" w:eastAsia="仿宋" w:cs="仿宋"/>
          <w:spacing w:val="7"/>
          <w:sz w:val="31"/>
          <w:szCs w:val="31"/>
        </w:rPr>
        <w:t>据有关规定上缴的收入</w:t>
      </w:r>
      <w:r>
        <w:rPr>
          <w:rFonts w:ascii="仿宋" w:hAnsi="仿宋" w:eastAsia="仿宋" w:cs="仿宋"/>
          <w:spacing w:val="6"/>
          <w:sz w:val="31"/>
          <w:szCs w:val="31"/>
        </w:rPr>
        <w:t>。</w:t>
      </w:r>
    </w:p>
    <w:p>
      <w:pPr>
        <w:spacing w:before="2" w:line="350" w:lineRule="auto"/>
        <w:ind w:right="315" w:firstLine="643"/>
        <w:rPr>
          <w:rFonts w:ascii="仿宋" w:hAnsi="仿宋" w:eastAsia="仿宋" w:cs="仿宋"/>
          <w:sz w:val="31"/>
          <w:szCs w:val="31"/>
        </w:rPr>
      </w:pPr>
      <w:r>
        <w:rPr>
          <w:rFonts w:ascii="仿宋" w:hAnsi="仿宋" w:eastAsia="仿宋" w:cs="仿宋"/>
          <w:spacing w:val="8"/>
          <w:sz w:val="31"/>
          <w:szCs w:val="31"/>
        </w:rPr>
        <w:t>五、经</w:t>
      </w:r>
      <w:r>
        <w:rPr>
          <w:rFonts w:ascii="仿宋" w:hAnsi="仿宋" w:eastAsia="仿宋" w:cs="仿宋"/>
          <w:spacing w:val="4"/>
          <w:sz w:val="31"/>
          <w:szCs w:val="31"/>
        </w:rPr>
        <w:t>营收入：事业单位在专业业务活动及其辅助活动之外</w:t>
      </w:r>
      <w:r>
        <w:rPr>
          <w:rFonts w:ascii="仿宋" w:hAnsi="仿宋" w:eastAsia="仿宋" w:cs="仿宋"/>
          <w:spacing w:val="9"/>
          <w:sz w:val="31"/>
          <w:szCs w:val="31"/>
        </w:rPr>
        <w:t>开</w:t>
      </w:r>
      <w:r>
        <w:rPr>
          <w:rFonts w:ascii="仿宋" w:hAnsi="仿宋" w:eastAsia="仿宋" w:cs="仿宋"/>
          <w:spacing w:val="8"/>
          <w:sz w:val="31"/>
          <w:szCs w:val="31"/>
        </w:rPr>
        <w:t>展非独立核算经营活动取得的收入。</w:t>
      </w:r>
    </w:p>
    <w:p>
      <w:pPr>
        <w:spacing w:before="3" w:line="351" w:lineRule="auto"/>
        <w:ind w:firstLine="640"/>
        <w:rPr>
          <w:rFonts w:ascii="仿宋" w:hAnsi="仿宋" w:eastAsia="仿宋" w:cs="仿宋"/>
          <w:sz w:val="31"/>
          <w:szCs w:val="31"/>
        </w:rPr>
      </w:pPr>
      <w:r>
        <w:rPr>
          <w:rFonts w:ascii="仿宋" w:hAnsi="仿宋" w:eastAsia="仿宋" w:cs="仿宋"/>
          <w:spacing w:val="8"/>
          <w:sz w:val="31"/>
          <w:szCs w:val="31"/>
        </w:rPr>
        <w:t>六、其他</w:t>
      </w:r>
      <w:r>
        <w:rPr>
          <w:rFonts w:ascii="仿宋" w:hAnsi="仿宋" w:eastAsia="仿宋" w:cs="仿宋"/>
          <w:spacing w:val="5"/>
          <w:sz w:val="31"/>
          <w:szCs w:val="31"/>
        </w:rPr>
        <w:t>收</w:t>
      </w:r>
      <w:r>
        <w:rPr>
          <w:rFonts w:ascii="仿宋" w:hAnsi="仿宋" w:eastAsia="仿宋" w:cs="仿宋"/>
          <w:spacing w:val="4"/>
          <w:sz w:val="31"/>
          <w:szCs w:val="31"/>
        </w:rPr>
        <w:t>入：单位取得的除“财政拨款收入”、“事业收</w:t>
      </w:r>
      <w:r>
        <w:rPr>
          <w:rFonts w:ascii="仿宋" w:hAnsi="仿宋" w:eastAsia="仿宋" w:cs="仿宋"/>
          <w:spacing w:val="6"/>
          <w:sz w:val="31"/>
          <w:szCs w:val="31"/>
        </w:rPr>
        <w:t>入</w:t>
      </w:r>
      <w:r>
        <w:rPr>
          <w:rFonts w:ascii="仿宋" w:hAnsi="仿宋" w:eastAsia="仿宋" w:cs="仿宋"/>
          <w:spacing w:val="5"/>
          <w:sz w:val="31"/>
          <w:szCs w:val="31"/>
        </w:rPr>
        <w:t>”、“上级补助收入”、“附属单位上缴收入”、“经营收入”</w:t>
      </w:r>
      <w:r>
        <w:rPr>
          <w:rFonts w:ascii="仿宋" w:hAnsi="仿宋" w:eastAsia="仿宋" w:cs="仿宋"/>
          <w:spacing w:val="6"/>
          <w:sz w:val="31"/>
          <w:szCs w:val="31"/>
        </w:rPr>
        <w:t>以外的各项收入</w:t>
      </w:r>
      <w:r>
        <w:rPr>
          <w:rFonts w:ascii="仿宋" w:hAnsi="仿宋" w:eastAsia="仿宋" w:cs="仿宋"/>
          <w:spacing w:val="5"/>
          <w:sz w:val="31"/>
          <w:szCs w:val="31"/>
        </w:rPr>
        <w:t>。</w:t>
      </w:r>
    </w:p>
    <w:p>
      <w:pPr>
        <w:spacing w:before="3" w:line="350" w:lineRule="auto"/>
        <w:ind w:left="10" w:right="315" w:firstLine="634"/>
        <w:rPr>
          <w:rFonts w:ascii="仿宋" w:hAnsi="仿宋" w:eastAsia="仿宋" w:cs="仿宋"/>
          <w:sz w:val="31"/>
          <w:szCs w:val="31"/>
        </w:rPr>
      </w:pPr>
      <w:r>
        <w:rPr>
          <w:rFonts w:ascii="仿宋" w:hAnsi="仿宋" w:eastAsia="仿宋" w:cs="仿宋"/>
          <w:spacing w:val="8"/>
          <w:sz w:val="31"/>
          <w:szCs w:val="31"/>
        </w:rPr>
        <w:t>七、</w:t>
      </w:r>
      <w:r>
        <w:rPr>
          <w:rFonts w:ascii="仿宋" w:hAnsi="仿宋" w:eastAsia="仿宋" w:cs="仿宋"/>
          <w:spacing w:val="7"/>
          <w:sz w:val="31"/>
          <w:szCs w:val="31"/>
        </w:rPr>
        <w:t>使</w:t>
      </w:r>
      <w:r>
        <w:rPr>
          <w:rFonts w:ascii="仿宋" w:hAnsi="仿宋" w:eastAsia="仿宋" w:cs="仿宋"/>
          <w:spacing w:val="4"/>
          <w:sz w:val="31"/>
          <w:szCs w:val="31"/>
        </w:rPr>
        <w:t>用非财政拨款结余：指事业单位使用以前年度积累的</w:t>
      </w:r>
      <w:r>
        <w:rPr>
          <w:rFonts w:ascii="仿宋" w:hAnsi="仿宋" w:eastAsia="仿宋" w:cs="仿宋"/>
          <w:spacing w:val="8"/>
          <w:sz w:val="31"/>
          <w:szCs w:val="31"/>
        </w:rPr>
        <w:t>非财政拨款结余弥补当年收支差额的金额</w:t>
      </w:r>
      <w:r>
        <w:rPr>
          <w:rFonts w:ascii="仿宋" w:hAnsi="仿宋" w:eastAsia="仿宋" w:cs="仿宋"/>
          <w:spacing w:val="4"/>
          <w:sz w:val="31"/>
          <w:szCs w:val="31"/>
        </w:rPr>
        <w:t>。</w:t>
      </w:r>
    </w:p>
    <w:p>
      <w:pPr>
        <w:spacing w:before="2" w:line="351" w:lineRule="auto"/>
        <w:ind w:left="8" w:right="313" w:firstLine="628"/>
        <w:rPr>
          <w:rFonts w:ascii="仿宋" w:hAnsi="仿宋" w:eastAsia="仿宋" w:cs="仿宋"/>
          <w:sz w:val="31"/>
          <w:szCs w:val="31"/>
        </w:rPr>
      </w:pPr>
      <w:r>
        <w:rPr>
          <w:rFonts w:ascii="仿宋" w:hAnsi="仿宋" w:eastAsia="仿宋" w:cs="仿宋"/>
          <w:spacing w:val="5"/>
          <w:sz w:val="31"/>
          <w:szCs w:val="31"/>
        </w:rPr>
        <w:t>八、基本支出：为保障机构正常运转、完成日常工作任务</w:t>
      </w:r>
      <w:r>
        <w:rPr>
          <w:rFonts w:ascii="仿宋" w:hAnsi="仿宋" w:eastAsia="仿宋" w:cs="仿宋"/>
          <w:sz w:val="31"/>
          <w:szCs w:val="31"/>
        </w:rPr>
        <w:t>而</w:t>
      </w:r>
      <w:r>
        <w:rPr>
          <w:rFonts w:ascii="仿宋" w:hAnsi="仿宋" w:eastAsia="仿宋" w:cs="仿宋"/>
          <w:spacing w:val="7"/>
          <w:sz w:val="31"/>
          <w:szCs w:val="31"/>
        </w:rPr>
        <w:t>发生的人员支出和公用支出</w:t>
      </w:r>
      <w:r>
        <w:rPr>
          <w:rFonts w:ascii="仿宋" w:hAnsi="仿宋" w:eastAsia="仿宋" w:cs="仿宋"/>
          <w:spacing w:val="5"/>
          <w:sz w:val="31"/>
          <w:szCs w:val="31"/>
        </w:rPr>
        <w:t>。</w:t>
      </w:r>
    </w:p>
    <w:p>
      <w:pPr>
        <w:spacing w:before="2" w:line="351" w:lineRule="auto"/>
        <w:ind w:left="1" w:right="315" w:firstLine="648"/>
        <w:rPr>
          <w:rFonts w:ascii="仿宋" w:hAnsi="仿宋" w:eastAsia="仿宋" w:cs="仿宋"/>
          <w:sz w:val="31"/>
          <w:szCs w:val="31"/>
        </w:rPr>
      </w:pPr>
      <w:r>
        <w:rPr>
          <w:rFonts w:ascii="仿宋" w:hAnsi="仿宋" w:eastAsia="仿宋" w:cs="仿宋"/>
          <w:spacing w:val="8"/>
          <w:sz w:val="31"/>
          <w:szCs w:val="31"/>
        </w:rPr>
        <w:t>九</w:t>
      </w:r>
      <w:r>
        <w:rPr>
          <w:rFonts w:ascii="仿宋" w:hAnsi="仿宋" w:eastAsia="仿宋" w:cs="仿宋"/>
          <w:spacing w:val="6"/>
          <w:sz w:val="31"/>
          <w:szCs w:val="31"/>
        </w:rPr>
        <w:t>、</w:t>
      </w:r>
      <w:r>
        <w:rPr>
          <w:rFonts w:ascii="仿宋" w:hAnsi="仿宋" w:eastAsia="仿宋" w:cs="仿宋"/>
          <w:spacing w:val="4"/>
          <w:sz w:val="31"/>
          <w:szCs w:val="31"/>
        </w:rPr>
        <w:t>项目支出：基本支出之外为完成特定行政任务和事业发</w:t>
      </w:r>
      <w:r>
        <w:rPr>
          <w:rFonts w:ascii="仿宋" w:hAnsi="仿宋" w:eastAsia="仿宋" w:cs="仿宋"/>
          <w:spacing w:val="12"/>
          <w:sz w:val="31"/>
          <w:szCs w:val="31"/>
        </w:rPr>
        <w:t>展</w:t>
      </w:r>
      <w:r>
        <w:rPr>
          <w:rFonts w:ascii="仿宋" w:hAnsi="仿宋" w:eastAsia="仿宋" w:cs="仿宋"/>
          <w:spacing w:val="7"/>
          <w:sz w:val="31"/>
          <w:szCs w:val="31"/>
        </w:rPr>
        <w:t>目</w:t>
      </w:r>
      <w:r>
        <w:rPr>
          <w:rFonts w:ascii="仿宋" w:hAnsi="仿宋" w:eastAsia="仿宋" w:cs="仿宋"/>
          <w:spacing w:val="6"/>
          <w:sz w:val="31"/>
          <w:szCs w:val="31"/>
        </w:rPr>
        <w:t>标所发生的支出。</w:t>
      </w:r>
    </w:p>
    <w:p>
      <w:pPr>
        <w:spacing w:before="2" w:line="356" w:lineRule="auto"/>
        <w:ind w:right="225" w:firstLine="647"/>
        <w:rPr>
          <w:rFonts w:ascii="仿宋" w:hAnsi="仿宋" w:eastAsia="仿宋" w:cs="仿宋"/>
          <w:sz w:val="31"/>
          <w:szCs w:val="31"/>
        </w:rPr>
      </w:pPr>
      <w:r>
        <w:rPr>
          <w:rFonts w:ascii="仿宋" w:hAnsi="仿宋" w:eastAsia="仿宋" w:cs="仿宋"/>
          <w:spacing w:val="-4"/>
          <w:sz w:val="31"/>
          <w:szCs w:val="31"/>
        </w:rPr>
        <w:t>十、“三公”经费：纳入同级财政预决算管理“三公”经费</w:t>
      </w:r>
      <w:r>
        <w:rPr>
          <w:rFonts w:ascii="仿宋" w:hAnsi="仿宋" w:eastAsia="仿宋" w:cs="仿宋"/>
          <w:spacing w:val="-3"/>
          <w:sz w:val="31"/>
          <w:szCs w:val="31"/>
        </w:rPr>
        <w:t>，</w:t>
      </w:r>
      <w:r>
        <w:rPr>
          <w:rFonts w:ascii="仿宋" w:hAnsi="仿宋" w:eastAsia="仿宋" w:cs="仿宋"/>
          <w:spacing w:val="8"/>
          <w:sz w:val="31"/>
          <w:szCs w:val="31"/>
        </w:rPr>
        <w:t>指单位使用</w:t>
      </w:r>
      <w:r>
        <w:rPr>
          <w:rFonts w:ascii="仿宋" w:hAnsi="仿宋" w:eastAsia="仿宋" w:cs="仿宋"/>
          <w:spacing w:val="4"/>
          <w:sz w:val="31"/>
          <w:szCs w:val="31"/>
        </w:rPr>
        <w:t>财政拨款安排的因公出国(境)费、公务用车购置及</w:t>
      </w:r>
      <w:r>
        <w:rPr>
          <w:rFonts w:ascii="仿宋" w:hAnsi="仿宋" w:eastAsia="仿宋" w:cs="仿宋"/>
          <w:spacing w:val="8"/>
          <w:sz w:val="31"/>
          <w:szCs w:val="31"/>
        </w:rPr>
        <w:t>运行费和公</w:t>
      </w:r>
      <w:r>
        <w:rPr>
          <w:rFonts w:ascii="仿宋" w:hAnsi="仿宋" w:eastAsia="仿宋" w:cs="仿宋"/>
          <w:spacing w:val="4"/>
          <w:sz w:val="31"/>
          <w:szCs w:val="31"/>
        </w:rPr>
        <w:t>务接待费。其中，因公出国(境)费反映单位公务出</w:t>
      </w:r>
    </w:p>
    <w:p>
      <w:pPr>
        <w:sectPr>
          <w:footerReference r:id="rId28" w:type="default"/>
          <w:pgSz w:w="11906" w:h="16839"/>
          <w:pgMar w:top="1431" w:right="1160" w:bottom="1156" w:left="1609" w:header="0" w:footer="996" w:gutter="0"/>
          <w:pgBorders>
            <w:top w:val="none" w:sz="0" w:space="0"/>
            <w:left w:val="none" w:sz="0" w:space="0"/>
            <w:bottom w:val="none" w:sz="0" w:space="0"/>
            <w:right w:val="none" w:sz="0" w:space="0"/>
          </w:pgBorders>
          <w:cols w:space="720" w:num="1"/>
        </w:sectPr>
      </w:pPr>
    </w:p>
    <w:p>
      <w:pPr>
        <w:spacing w:line="296" w:lineRule="auto"/>
        <w:rPr>
          <w:rFonts w:ascii="Arial"/>
          <w:sz w:val="21"/>
        </w:rPr>
      </w:pPr>
    </w:p>
    <w:p>
      <w:pPr>
        <w:spacing w:line="297" w:lineRule="auto"/>
        <w:rPr>
          <w:rFonts w:ascii="Arial"/>
          <w:sz w:val="21"/>
        </w:rPr>
      </w:pPr>
    </w:p>
    <w:p>
      <w:pPr>
        <w:spacing w:before="101" w:line="351" w:lineRule="auto"/>
        <w:ind w:firstLine="36"/>
        <w:rPr>
          <w:rFonts w:ascii="仿宋" w:hAnsi="仿宋" w:eastAsia="仿宋" w:cs="仿宋"/>
          <w:sz w:val="31"/>
          <w:szCs w:val="31"/>
        </w:rPr>
      </w:pPr>
      <w:r>
        <w:rPr>
          <w:rFonts w:ascii="仿宋" w:hAnsi="仿宋" w:eastAsia="仿宋" w:cs="仿宋"/>
          <w:spacing w:val="6"/>
          <w:sz w:val="31"/>
          <w:szCs w:val="31"/>
        </w:rPr>
        <w:t>国(境</w:t>
      </w:r>
      <w:r>
        <w:rPr>
          <w:rFonts w:ascii="仿宋" w:hAnsi="仿宋" w:eastAsia="仿宋" w:cs="仿宋"/>
          <w:spacing w:val="4"/>
          <w:sz w:val="31"/>
          <w:szCs w:val="31"/>
        </w:rPr>
        <w:t>)</w:t>
      </w:r>
      <w:r>
        <w:rPr>
          <w:rFonts w:ascii="仿宋" w:hAnsi="仿宋" w:eastAsia="仿宋" w:cs="仿宋"/>
          <w:spacing w:val="3"/>
          <w:sz w:val="31"/>
          <w:szCs w:val="31"/>
        </w:rPr>
        <w:t>的国际旅费、国外城市间交通费、住宿费、伙食费、培</w:t>
      </w:r>
      <w:r>
        <w:rPr>
          <w:rFonts w:ascii="仿宋" w:hAnsi="仿宋" w:eastAsia="仿宋" w:cs="仿宋"/>
          <w:spacing w:val="7"/>
          <w:sz w:val="31"/>
          <w:szCs w:val="31"/>
        </w:rPr>
        <w:t>训</w:t>
      </w:r>
      <w:r>
        <w:rPr>
          <w:rFonts w:ascii="仿宋" w:hAnsi="仿宋" w:eastAsia="仿宋" w:cs="仿宋"/>
          <w:spacing w:val="5"/>
          <w:sz w:val="31"/>
          <w:szCs w:val="31"/>
        </w:rPr>
        <w:t>费、公杂费等支出；公务用车购置及运行费反映反映单位公务</w:t>
      </w:r>
      <w:r>
        <w:rPr>
          <w:rFonts w:ascii="仿宋" w:hAnsi="仿宋" w:eastAsia="仿宋" w:cs="仿宋"/>
          <w:spacing w:val="-4"/>
          <w:sz w:val="31"/>
          <w:szCs w:val="31"/>
        </w:rPr>
        <w:t>用</w:t>
      </w:r>
      <w:r>
        <w:rPr>
          <w:rFonts w:ascii="仿宋" w:hAnsi="仿宋" w:eastAsia="仿宋" w:cs="仿宋"/>
          <w:spacing w:val="-3"/>
          <w:sz w:val="31"/>
          <w:szCs w:val="31"/>
        </w:rPr>
        <w:t>车</w:t>
      </w:r>
      <w:r>
        <w:rPr>
          <w:rFonts w:ascii="仿宋" w:hAnsi="仿宋" w:eastAsia="仿宋" w:cs="仿宋"/>
          <w:spacing w:val="-2"/>
          <w:sz w:val="31"/>
          <w:szCs w:val="31"/>
        </w:rPr>
        <w:t>车辆购置支出(含车辆购置税)及租用费、燃料费、维修费、</w:t>
      </w:r>
      <w:r>
        <w:rPr>
          <w:rFonts w:ascii="仿宋" w:hAnsi="仿宋" w:eastAsia="仿宋" w:cs="仿宋"/>
          <w:spacing w:val="5"/>
          <w:sz w:val="31"/>
          <w:szCs w:val="31"/>
        </w:rPr>
        <w:t>过路过桥费、保险费、安全奖励费用等支出；公务接待费反映单</w:t>
      </w:r>
      <w:r>
        <w:rPr>
          <w:rFonts w:ascii="仿宋" w:hAnsi="仿宋" w:eastAsia="仿宋" w:cs="仿宋"/>
          <w:spacing w:val="8"/>
          <w:sz w:val="31"/>
          <w:szCs w:val="31"/>
        </w:rPr>
        <w:t>位按规定开支的各类公务接待(含外宾接待)支出</w:t>
      </w:r>
      <w:r>
        <w:rPr>
          <w:rFonts w:ascii="仿宋" w:hAnsi="仿宋" w:eastAsia="仿宋" w:cs="仿宋"/>
          <w:spacing w:val="5"/>
          <w:sz w:val="31"/>
          <w:szCs w:val="31"/>
        </w:rPr>
        <w:t>。</w:t>
      </w:r>
    </w:p>
    <w:p>
      <w:pPr>
        <w:spacing w:before="2" w:line="351" w:lineRule="auto"/>
        <w:ind w:right="43" w:firstLine="647"/>
        <w:rPr>
          <w:rFonts w:ascii="仿宋" w:hAnsi="仿宋" w:eastAsia="仿宋" w:cs="仿宋"/>
          <w:sz w:val="31"/>
          <w:szCs w:val="31"/>
        </w:rPr>
      </w:pPr>
      <w:r>
        <w:rPr>
          <w:rFonts w:ascii="仿宋" w:hAnsi="仿宋" w:eastAsia="仿宋" w:cs="仿宋"/>
          <w:spacing w:val="8"/>
          <w:sz w:val="31"/>
          <w:szCs w:val="31"/>
        </w:rPr>
        <w:t>十</w:t>
      </w:r>
      <w:r>
        <w:rPr>
          <w:rFonts w:ascii="仿宋" w:hAnsi="仿宋" w:eastAsia="仿宋" w:cs="仿宋"/>
          <w:spacing w:val="4"/>
          <w:sz w:val="31"/>
          <w:szCs w:val="31"/>
        </w:rPr>
        <w:t>一、机关运行经费：为保障行政单位(含参照公务员法管</w:t>
      </w:r>
      <w:r>
        <w:rPr>
          <w:rFonts w:ascii="仿宋" w:hAnsi="仿宋" w:eastAsia="仿宋" w:cs="仿宋"/>
          <w:spacing w:val="5"/>
          <w:sz w:val="31"/>
          <w:szCs w:val="31"/>
        </w:rPr>
        <w:t>理的事业单位)运行用于购买货物和服务的各项资金，包括办</w:t>
      </w:r>
      <w:r>
        <w:rPr>
          <w:rFonts w:ascii="仿宋" w:hAnsi="仿宋" w:eastAsia="仿宋" w:cs="仿宋"/>
          <w:sz w:val="31"/>
          <w:szCs w:val="31"/>
        </w:rPr>
        <w:t>公</w:t>
      </w:r>
      <w:r>
        <w:rPr>
          <w:rFonts w:ascii="仿宋" w:hAnsi="仿宋" w:eastAsia="仿宋" w:cs="仿宋"/>
          <w:spacing w:val="-1"/>
          <w:sz w:val="31"/>
          <w:szCs w:val="31"/>
        </w:rPr>
        <w:t>及印刷费、邮电费、差旅费、会议</w:t>
      </w:r>
      <w:r>
        <w:rPr>
          <w:rFonts w:ascii="仿宋" w:hAnsi="仿宋" w:eastAsia="仿宋" w:cs="仿宋"/>
          <w:sz w:val="31"/>
          <w:szCs w:val="31"/>
        </w:rPr>
        <w:t>费、福利费、日常维修费、专</w:t>
      </w:r>
      <w:r>
        <w:rPr>
          <w:rFonts w:ascii="仿宋" w:hAnsi="仿宋" w:eastAsia="仿宋" w:cs="仿宋"/>
          <w:spacing w:val="13"/>
          <w:sz w:val="31"/>
          <w:szCs w:val="31"/>
        </w:rPr>
        <w:t>用</w:t>
      </w:r>
      <w:r>
        <w:rPr>
          <w:rFonts w:ascii="仿宋" w:hAnsi="仿宋" w:eastAsia="仿宋" w:cs="仿宋"/>
          <w:spacing w:val="7"/>
          <w:sz w:val="31"/>
          <w:szCs w:val="31"/>
        </w:rPr>
        <w:t>材料及一般设备购置费、办公用房水电费、办公用房取暖费、</w:t>
      </w:r>
      <w:r>
        <w:rPr>
          <w:rFonts w:ascii="仿宋" w:hAnsi="仿宋" w:eastAsia="仿宋" w:cs="仿宋"/>
          <w:spacing w:val="16"/>
          <w:sz w:val="31"/>
          <w:szCs w:val="31"/>
        </w:rPr>
        <w:t>办公</w:t>
      </w:r>
      <w:r>
        <w:rPr>
          <w:rFonts w:ascii="仿宋" w:hAnsi="仿宋" w:eastAsia="仿宋" w:cs="仿宋"/>
          <w:spacing w:val="11"/>
          <w:sz w:val="31"/>
          <w:szCs w:val="31"/>
        </w:rPr>
        <w:t>用</w:t>
      </w:r>
      <w:r>
        <w:rPr>
          <w:rFonts w:ascii="仿宋" w:hAnsi="仿宋" w:eastAsia="仿宋" w:cs="仿宋"/>
          <w:spacing w:val="8"/>
          <w:sz w:val="31"/>
          <w:szCs w:val="31"/>
        </w:rPr>
        <w:t>房物业管理费、公务用车运行维护费以及其他费用。</w:t>
      </w:r>
    </w:p>
    <w:p>
      <w:pPr>
        <w:spacing w:before="3" w:line="351" w:lineRule="auto"/>
        <w:ind w:right="105" w:firstLine="647"/>
        <w:rPr>
          <w:rFonts w:ascii="仿宋" w:hAnsi="仿宋" w:eastAsia="仿宋" w:cs="仿宋"/>
          <w:sz w:val="31"/>
          <w:szCs w:val="31"/>
        </w:rPr>
      </w:pPr>
      <w:r>
        <w:rPr>
          <w:rFonts w:ascii="仿宋" w:hAnsi="仿宋" w:eastAsia="仿宋" w:cs="仿宋"/>
          <w:spacing w:val="8"/>
          <w:sz w:val="31"/>
          <w:szCs w:val="31"/>
        </w:rPr>
        <w:t>十二</w:t>
      </w:r>
      <w:r>
        <w:rPr>
          <w:rFonts w:ascii="仿宋" w:hAnsi="仿宋" w:eastAsia="仿宋" w:cs="仿宋"/>
          <w:spacing w:val="4"/>
          <w:sz w:val="31"/>
          <w:szCs w:val="31"/>
        </w:rPr>
        <w:t>、工资福利支出：单位支付给在职职工和编制外长期聘</w:t>
      </w:r>
      <w:r>
        <w:rPr>
          <w:rFonts w:ascii="仿宋" w:hAnsi="仿宋" w:eastAsia="仿宋" w:cs="仿宋"/>
          <w:spacing w:val="5"/>
          <w:sz w:val="31"/>
          <w:szCs w:val="31"/>
        </w:rPr>
        <w:t>用人员的各类劳动报酬，以及为上述人员缴纳的各项社会保险费</w:t>
      </w:r>
      <w:r>
        <w:rPr>
          <w:rFonts w:ascii="仿宋" w:hAnsi="仿宋" w:eastAsia="仿宋" w:cs="仿宋"/>
          <w:spacing w:val="-7"/>
          <w:sz w:val="31"/>
          <w:szCs w:val="31"/>
        </w:rPr>
        <w:t>等</w:t>
      </w:r>
      <w:r>
        <w:rPr>
          <w:rFonts w:ascii="仿宋" w:hAnsi="仿宋" w:eastAsia="仿宋" w:cs="仿宋"/>
          <w:spacing w:val="-6"/>
          <w:sz w:val="31"/>
          <w:szCs w:val="31"/>
        </w:rPr>
        <w:t>。</w:t>
      </w:r>
    </w:p>
    <w:p>
      <w:pPr>
        <w:spacing w:before="1" w:line="227" w:lineRule="auto"/>
        <w:ind w:left="647"/>
        <w:rPr>
          <w:rFonts w:ascii="仿宋" w:hAnsi="仿宋" w:eastAsia="仿宋" w:cs="仿宋"/>
          <w:sz w:val="31"/>
          <w:szCs w:val="31"/>
        </w:rPr>
      </w:pPr>
      <w:r>
        <w:rPr>
          <w:rFonts w:ascii="仿宋" w:hAnsi="仿宋" w:eastAsia="仿宋" w:cs="仿宋"/>
          <w:spacing w:val="13"/>
          <w:sz w:val="31"/>
          <w:szCs w:val="31"/>
        </w:rPr>
        <w:t>十</w:t>
      </w:r>
      <w:r>
        <w:rPr>
          <w:rFonts w:ascii="仿宋" w:hAnsi="仿宋" w:eastAsia="仿宋" w:cs="仿宋"/>
          <w:spacing w:val="8"/>
          <w:sz w:val="31"/>
          <w:szCs w:val="31"/>
        </w:rPr>
        <w:t>三、商品和服务支出：单位购买商品和服务的支出。</w:t>
      </w:r>
    </w:p>
    <w:p>
      <w:pPr>
        <w:spacing w:before="207" w:line="351" w:lineRule="auto"/>
        <w:ind w:left="5" w:right="105" w:firstLine="642"/>
        <w:rPr>
          <w:rFonts w:ascii="仿宋" w:hAnsi="仿宋" w:eastAsia="仿宋" w:cs="仿宋"/>
          <w:sz w:val="31"/>
          <w:szCs w:val="31"/>
        </w:rPr>
      </w:pPr>
      <w:r>
        <w:rPr>
          <w:rFonts w:ascii="仿宋" w:hAnsi="仿宋" w:eastAsia="仿宋" w:cs="仿宋"/>
          <w:spacing w:val="8"/>
          <w:sz w:val="31"/>
          <w:szCs w:val="31"/>
        </w:rPr>
        <w:t>十四</w:t>
      </w:r>
      <w:r>
        <w:rPr>
          <w:rFonts w:ascii="仿宋" w:hAnsi="仿宋" w:eastAsia="仿宋" w:cs="仿宋"/>
          <w:spacing w:val="4"/>
          <w:sz w:val="31"/>
          <w:szCs w:val="31"/>
        </w:rPr>
        <w:t>、对个人和家庭的补助支出：单位用于对个人和家庭的补</w:t>
      </w:r>
      <w:r>
        <w:rPr>
          <w:rFonts w:ascii="仿宋" w:hAnsi="仿宋" w:eastAsia="仿宋" w:cs="仿宋"/>
          <w:spacing w:val="2"/>
          <w:sz w:val="31"/>
          <w:szCs w:val="31"/>
        </w:rPr>
        <w:t>助支出。</w:t>
      </w:r>
    </w:p>
    <w:p>
      <w:pPr>
        <w:spacing w:before="3" w:line="351" w:lineRule="auto"/>
        <w:ind w:left="2" w:right="102" w:firstLine="644"/>
        <w:rPr>
          <w:rFonts w:ascii="仿宋" w:hAnsi="仿宋" w:eastAsia="仿宋" w:cs="仿宋"/>
          <w:sz w:val="31"/>
          <w:szCs w:val="31"/>
        </w:rPr>
      </w:pPr>
      <w:r>
        <w:rPr>
          <w:rFonts w:ascii="仿宋" w:hAnsi="仿宋" w:eastAsia="仿宋" w:cs="仿宋"/>
          <w:spacing w:val="8"/>
          <w:sz w:val="31"/>
          <w:szCs w:val="31"/>
        </w:rPr>
        <w:t>十五</w:t>
      </w:r>
      <w:r>
        <w:rPr>
          <w:rFonts w:ascii="仿宋" w:hAnsi="仿宋" w:eastAsia="仿宋" w:cs="仿宋"/>
          <w:spacing w:val="4"/>
          <w:sz w:val="31"/>
          <w:szCs w:val="31"/>
        </w:rPr>
        <w:t>、年末结转：本年度或以前年度预算安排，已执行但尚</w:t>
      </w:r>
      <w:r>
        <w:rPr>
          <w:rFonts w:ascii="仿宋" w:hAnsi="仿宋" w:eastAsia="仿宋" w:cs="仿宋"/>
          <w:spacing w:val="5"/>
          <w:sz w:val="31"/>
          <w:szCs w:val="31"/>
        </w:rPr>
        <w:t>未完成或因客观条件发生变化无法按原计划实施，需延迟到以后</w:t>
      </w:r>
      <w:r>
        <w:rPr>
          <w:rFonts w:ascii="仿宋" w:hAnsi="仿宋" w:eastAsia="仿宋" w:cs="仿宋"/>
          <w:spacing w:val="14"/>
          <w:sz w:val="31"/>
          <w:szCs w:val="31"/>
        </w:rPr>
        <w:t>年</w:t>
      </w:r>
      <w:r>
        <w:rPr>
          <w:rFonts w:ascii="仿宋" w:hAnsi="仿宋" w:eastAsia="仿宋" w:cs="仿宋"/>
          <w:spacing w:val="9"/>
          <w:sz w:val="31"/>
          <w:szCs w:val="31"/>
        </w:rPr>
        <w:t>度</w:t>
      </w:r>
      <w:r>
        <w:rPr>
          <w:rFonts w:ascii="仿宋" w:hAnsi="仿宋" w:eastAsia="仿宋" w:cs="仿宋"/>
          <w:spacing w:val="7"/>
          <w:sz w:val="31"/>
          <w:szCs w:val="31"/>
        </w:rPr>
        <w:t>按有关规定继续使用的资金。</w:t>
      </w:r>
    </w:p>
    <w:p>
      <w:pPr>
        <w:spacing w:before="3" w:line="356" w:lineRule="auto"/>
        <w:ind w:left="3" w:right="105" w:firstLine="643"/>
        <w:rPr>
          <w:rFonts w:ascii="仿宋" w:hAnsi="仿宋" w:eastAsia="仿宋" w:cs="仿宋"/>
          <w:sz w:val="31"/>
          <w:szCs w:val="31"/>
        </w:rPr>
      </w:pPr>
      <w:r>
        <w:rPr>
          <w:rFonts w:ascii="仿宋" w:hAnsi="仿宋" w:eastAsia="仿宋" w:cs="仿宋"/>
          <w:spacing w:val="8"/>
          <w:sz w:val="31"/>
          <w:szCs w:val="31"/>
        </w:rPr>
        <w:t>十六</w:t>
      </w:r>
      <w:r>
        <w:rPr>
          <w:rFonts w:ascii="仿宋" w:hAnsi="仿宋" w:eastAsia="仿宋" w:cs="仿宋"/>
          <w:spacing w:val="4"/>
          <w:sz w:val="31"/>
          <w:szCs w:val="31"/>
        </w:rPr>
        <w:t>、年末结余：本年度或以前年度预算安排，已执行完毕</w:t>
      </w:r>
      <w:r>
        <w:rPr>
          <w:rFonts w:ascii="仿宋" w:hAnsi="仿宋" w:eastAsia="仿宋" w:cs="仿宋"/>
          <w:spacing w:val="5"/>
          <w:sz w:val="31"/>
          <w:szCs w:val="31"/>
        </w:rPr>
        <w:t>或因客观条件发生变化无法按原预算安排实施，不需要再使用</w:t>
      </w:r>
      <w:r>
        <w:rPr>
          <w:rFonts w:ascii="仿宋" w:hAnsi="仿宋" w:eastAsia="仿宋" w:cs="仿宋"/>
          <w:spacing w:val="1"/>
          <w:sz w:val="31"/>
          <w:szCs w:val="31"/>
        </w:rPr>
        <w:t>或</w:t>
      </w:r>
      <w:r>
        <w:rPr>
          <w:rFonts w:ascii="仿宋" w:hAnsi="仿宋" w:eastAsia="仿宋" w:cs="仿宋"/>
          <w:spacing w:val="14"/>
          <w:sz w:val="31"/>
          <w:szCs w:val="31"/>
        </w:rPr>
        <w:t>无</w:t>
      </w:r>
      <w:r>
        <w:rPr>
          <w:rFonts w:ascii="仿宋" w:hAnsi="仿宋" w:eastAsia="仿宋" w:cs="仿宋"/>
          <w:spacing w:val="12"/>
          <w:sz w:val="31"/>
          <w:szCs w:val="31"/>
        </w:rPr>
        <w:t>法</w:t>
      </w:r>
      <w:r>
        <w:rPr>
          <w:rFonts w:ascii="仿宋" w:hAnsi="仿宋" w:eastAsia="仿宋" w:cs="仿宋"/>
          <w:spacing w:val="7"/>
          <w:sz w:val="31"/>
          <w:szCs w:val="31"/>
        </w:rPr>
        <w:t>按原预算安排继续使用的资金。</w:t>
      </w:r>
    </w:p>
    <w:sectPr>
      <w:footerReference r:id="rId29" w:type="default"/>
      <w:pgSz w:w="11906" w:h="16839"/>
      <w:pgMar w:top="1431" w:right="1370" w:bottom="1156" w:left="1609" w:header="0" w:footer="996"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altName w:val="微软雅黑"/>
    <w:panose1 w:val="02010609060101010101"/>
    <w:charset w:val="86"/>
    <w:family w:val="auto"/>
    <w:pitch w:val="default"/>
    <w:sig w:usb0="00000000" w:usb1="00000000" w:usb2="00000016" w:usb3="00000000" w:csb0="00040001" w:csb1="00000000"/>
  </w:font>
  <w:font w:name="仿宋_GB2312">
    <w:altName w:val="微软雅黑"/>
    <w:panose1 w:val="00000000000000000000"/>
    <w:charset w:val="86"/>
    <w:family w:val="modern"/>
    <w:pitch w:val="default"/>
    <w:sig w:usb0="00000000" w:usb1="00000000" w:usb2="00000000" w:usb3="00000000" w:csb0="00040000" w:csb1="00000000"/>
  </w:font>
  <w:font w:name="楷体">
    <w:altName w:val="宋体"/>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8" w:lineRule="auto"/>
      <w:ind w:left="3091"/>
      <w:rPr>
        <w:rFonts w:ascii="黑体" w:hAnsi="黑体" w:eastAsia="黑体" w:cs="黑体"/>
        <w:sz w:val="31"/>
        <w:szCs w:val="31"/>
      </w:rPr>
    </w:pPr>
    <w:r>
      <w:rPr>
        <w:rFonts w:ascii="黑体" w:hAnsi="黑体" w:eastAsia="黑体" w:cs="黑体"/>
        <w:spacing w:val="9"/>
        <w:sz w:val="31"/>
        <w:szCs w:val="31"/>
      </w:rPr>
      <w:t>二</w:t>
    </w:r>
    <w:r>
      <w:rPr>
        <w:rFonts w:ascii="黑体" w:hAnsi="黑体" w:eastAsia="黑体" w:cs="黑体"/>
        <w:spacing w:val="7"/>
        <w:sz w:val="31"/>
        <w:szCs w:val="31"/>
      </w:rPr>
      <w:t>〇二二年十月</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904"/>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-10</w:t>
    </w:r>
    <w:r>
      <w:rPr>
        <w:rFonts w:ascii="Times New Roman" w:hAnsi="Times New Roman" w:eastAsia="Times New Roman" w:cs="Times New Roman"/>
        <w:spacing w:val="2"/>
        <w:sz w:val="17"/>
        <w:szCs w:val="17"/>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907"/>
      <w:rPr>
        <w:rFonts w:ascii="Times New Roman" w:hAnsi="Times New Roman" w:eastAsia="Times New Roman" w:cs="Times New Roman"/>
        <w:sz w:val="17"/>
        <w:szCs w:val="17"/>
      </w:rPr>
    </w:pPr>
    <w:r>
      <w:rPr>
        <w:rFonts w:ascii="Times New Roman" w:hAnsi="Times New Roman" w:eastAsia="Times New Roman" w:cs="Times New Roman"/>
        <w:spacing w:val="2"/>
        <w:sz w:val="17"/>
        <w:szCs w:val="17"/>
      </w:rPr>
      <w:t>-11</w:t>
    </w:r>
    <w:r>
      <w:rPr>
        <w:rFonts w:ascii="Times New Roman" w:hAnsi="Times New Roman" w:eastAsia="Times New Roman" w:cs="Times New Roman"/>
        <w:spacing w:val="1"/>
        <w:sz w:val="17"/>
        <w:szCs w:val="17"/>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904"/>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-12</w:t>
    </w:r>
    <w:r>
      <w:rPr>
        <w:rFonts w:ascii="Times New Roman" w:hAnsi="Times New Roman" w:eastAsia="Times New Roman" w:cs="Times New Roman"/>
        <w:spacing w:val="2"/>
        <w:sz w:val="17"/>
        <w:szCs w:val="17"/>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904"/>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-13</w:t>
    </w:r>
    <w:r>
      <w:rPr>
        <w:rFonts w:ascii="Times New Roman" w:hAnsi="Times New Roman" w:eastAsia="Times New Roman" w:cs="Times New Roman"/>
        <w:spacing w:val="2"/>
        <w:sz w:val="17"/>
        <w:szCs w:val="17"/>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904"/>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-14</w:t>
    </w:r>
    <w:r>
      <w:rPr>
        <w:rFonts w:ascii="Times New Roman" w:hAnsi="Times New Roman" w:eastAsia="Times New Roman" w:cs="Times New Roman"/>
        <w:spacing w:val="2"/>
        <w:sz w:val="17"/>
        <w:szCs w:val="17"/>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904"/>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-15</w:t>
    </w:r>
    <w:r>
      <w:rPr>
        <w:rFonts w:ascii="Times New Roman" w:hAnsi="Times New Roman" w:eastAsia="Times New Roman" w:cs="Times New Roman"/>
        <w:spacing w:val="2"/>
        <w:sz w:val="17"/>
        <w:szCs w:val="17"/>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904"/>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-16</w:t>
    </w:r>
    <w:r>
      <w:rPr>
        <w:rFonts w:ascii="Times New Roman" w:hAnsi="Times New Roman" w:eastAsia="Times New Roman" w:cs="Times New Roman"/>
        <w:spacing w:val="2"/>
        <w:sz w:val="17"/>
        <w:szCs w:val="17"/>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904"/>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-17</w:t>
    </w:r>
    <w:r>
      <w:rPr>
        <w:rFonts w:ascii="Times New Roman" w:hAnsi="Times New Roman" w:eastAsia="Times New Roman" w:cs="Times New Roman"/>
        <w:spacing w:val="2"/>
        <w:sz w:val="17"/>
        <w:szCs w:val="17"/>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904"/>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-18</w:t>
    </w:r>
    <w:r>
      <w:rPr>
        <w:rFonts w:ascii="Times New Roman" w:hAnsi="Times New Roman" w:eastAsia="Times New Roman" w:cs="Times New Roman"/>
        <w:spacing w:val="2"/>
        <w:sz w:val="17"/>
        <w:szCs w:val="17"/>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813"/>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-19</w:t>
    </w:r>
    <w:r>
      <w:rPr>
        <w:rFonts w:ascii="Times New Roman" w:hAnsi="Times New Roman" w:eastAsia="Times New Roman" w:cs="Times New Roman"/>
        <w:spacing w:val="2"/>
        <w:sz w:val="17"/>
        <w:szCs w:val="17"/>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024"/>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w:t>
    </w:r>
    <w:r>
      <w:rPr>
        <w:rFonts w:ascii="Times New Roman" w:hAnsi="Times New Roman" w:eastAsia="Times New Roman" w:cs="Times New Roman"/>
        <w:spacing w:val="2"/>
        <w:sz w:val="17"/>
        <w:szCs w:val="17"/>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904"/>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-20</w:t>
    </w:r>
    <w:r>
      <w:rPr>
        <w:rFonts w:ascii="Times New Roman" w:hAnsi="Times New Roman" w:eastAsia="Times New Roman" w:cs="Times New Roman"/>
        <w:spacing w:val="2"/>
        <w:sz w:val="17"/>
        <w:szCs w:val="17"/>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3979"/>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-21</w:t>
    </w:r>
    <w:r>
      <w:rPr>
        <w:rFonts w:ascii="Times New Roman" w:hAnsi="Times New Roman" w:eastAsia="Times New Roman" w:cs="Times New Roman"/>
        <w:spacing w:val="2"/>
        <w:sz w:val="17"/>
        <w:szCs w:val="17"/>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3979"/>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-28</w:t>
    </w:r>
    <w:r>
      <w:rPr>
        <w:rFonts w:ascii="Times New Roman" w:hAnsi="Times New Roman" w:eastAsia="Times New Roman" w:cs="Times New Roman"/>
        <w:spacing w:val="2"/>
        <w:sz w:val="17"/>
        <w:szCs w:val="17"/>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007"/>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-29</w:t>
    </w:r>
    <w:r>
      <w:rPr>
        <w:rFonts w:ascii="Times New Roman" w:hAnsi="Times New Roman" w:eastAsia="Times New Roman" w:cs="Times New Roman"/>
        <w:spacing w:val="2"/>
        <w:sz w:val="17"/>
        <w:szCs w:val="17"/>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212"/>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-30</w:t>
    </w:r>
    <w:r>
      <w:rPr>
        <w:rFonts w:ascii="Times New Roman" w:hAnsi="Times New Roman" w:eastAsia="Times New Roman" w:cs="Times New Roman"/>
        <w:spacing w:val="2"/>
        <w:sz w:val="17"/>
        <w:szCs w:val="17"/>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212"/>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-31</w:t>
    </w:r>
    <w:r>
      <w:rPr>
        <w:rFonts w:ascii="Times New Roman" w:hAnsi="Times New Roman" w:eastAsia="Times New Roman" w:cs="Times New Roman"/>
        <w:spacing w:val="2"/>
        <w:sz w:val="17"/>
        <w:szCs w:val="17"/>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024"/>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w:t>
    </w:r>
    <w:r>
      <w:rPr>
        <w:rFonts w:ascii="Times New Roman" w:hAnsi="Times New Roman" w:eastAsia="Times New Roman" w:cs="Times New Roman"/>
        <w:spacing w:val="2"/>
        <w:sz w:val="17"/>
        <w:szCs w:val="17"/>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024"/>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w:t>
    </w:r>
    <w:r>
      <w:rPr>
        <w:rFonts w:ascii="Times New Roman" w:hAnsi="Times New Roman" w:eastAsia="Times New Roman" w:cs="Times New Roman"/>
        <w:spacing w:val="2"/>
        <w:sz w:val="17"/>
        <w:szCs w:val="17"/>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3" w:lineRule="auto"/>
      <w:ind w:left="4024"/>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w:t>
    </w:r>
    <w:r>
      <w:rPr>
        <w:rFonts w:ascii="Times New Roman" w:hAnsi="Times New Roman" w:eastAsia="Times New Roman" w:cs="Times New Roman"/>
        <w:spacing w:val="2"/>
        <w:sz w:val="17"/>
        <w:szCs w:val="17"/>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948"/>
      <w:rPr>
        <w:rFonts w:ascii="Times New Roman" w:hAnsi="Times New Roman" w:eastAsia="Times New Roman" w:cs="Times New Roman"/>
        <w:sz w:val="17"/>
        <w:szCs w:val="17"/>
      </w:rPr>
    </w:pPr>
    <w:r>
      <w:rPr>
        <w:rFonts w:ascii="Times New Roman" w:hAnsi="Times New Roman" w:eastAsia="Times New Roman" w:cs="Times New Roman"/>
        <w:spacing w:val="4"/>
        <w:sz w:val="17"/>
        <w:szCs w:val="17"/>
      </w:rPr>
      <w:t>-</w:t>
    </w:r>
    <w:r>
      <w:rPr>
        <w:rFonts w:ascii="Times New Roman" w:hAnsi="Times New Roman" w:eastAsia="Times New Roman" w:cs="Times New Roman"/>
        <w:spacing w:val="2"/>
        <w:sz w:val="17"/>
        <w:szCs w:val="17"/>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3" w:lineRule="auto"/>
      <w:ind w:left="6948"/>
      <w:rPr>
        <w:rFonts w:ascii="Times New Roman" w:hAnsi="Times New Roman" w:eastAsia="Times New Roman" w:cs="Times New Roman"/>
        <w:sz w:val="17"/>
        <w:szCs w:val="17"/>
      </w:rPr>
    </w:pPr>
    <w:r>
      <w:rPr>
        <w:rFonts w:ascii="Times New Roman" w:hAnsi="Times New Roman" w:eastAsia="Times New Roman" w:cs="Times New Roman"/>
        <w:spacing w:val="4"/>
        <w:sz w:val="17"/>
        <w:szCs w:val="17"/>
      </w:rPr>
      <w:t>-</w:t>
    </w:r>
    <w:r>
      <w:rPr>
        <w:rFonts w:ascii="Times New Roman" w:hAnsi="Times New Roman" w:eastAsia="Times New Roman" w:cs="Times New Roman"/>
        <w:spacing w:val="2"/>
        <w:sz w:val="17"/>
        <w:szCs w:val="17"/>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948"/>
      <w:rPr>
        <w:rFonts w:ascii="Times New Roman" w:hAnsi="Times New Roman" w:eastAsia="Times New Roman" w:cs="Times New Roman"/>
        <w:sz w:val="17"/>
        <w:szCs w:val="17"/>
      </w:rPr>
    </w:pPr>
    <w:r>
      <w:rPr>
        <w:rFonts w:ascii="Times New Roman" w:hAnsi="Times New Roman" w:eastAsia="Times New Roman" w:cs="Times New Roman"/>
        <w:spacing w:val="4"/>
        <w:sz w:val="17"/>
        <w:szCs w:val="17"/>
      </w:rPr>
      <w:t>-</w:t>
    </w:r>
    <w:r>
      <w:rPr>
        <w:rFonts w:ascii="Times New Roman" w:hAnsi="Times New Roman" w:eastAsia="Times New Roman" w:cs="Times New Roman"/>
        <w:spacing w:val="2"/>
        <w:sz w:val="17"/>
        <w:szCs w:val="17"/>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6948"/>
      <w:rPr>
        <w:rFonts w:ascii="Times New Roman" w:hAnsi="Times New Roman" w:eastAsia="Times New Roman" w:cs="Times New Roman"/>
        <w:sz w:val="17"/>
        <w:szCs w:val="17"/>
      </w:rPr>
    </w:pPr>
    <w:r>
      <w:rPr>
        <w:rFonts w:ascii="Times New Roman" w:hAnsi="Times New Roman" w:eastAsia="Times New Roman" w:cs="Times New Roman"/>
        <w:spacing w:val="4"/>
        <w:sz w:val="17"/>
        <w:szCs w:val="17"/>
      </w:rPr>
      <w:t>-</w:t>
    </w:r>
    <w:r>
      <w:rPr>
        <w:rFonts w:ascii="Times New Roman" w:hAnsi="Times New Roman" w:eastAsia="Times New Roman" w:cs="Times New Roman"/>
        <w:spacing w:val="2"/>
        <w:sz w:val="17"/>
        <w:szCs w:val="17"/>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11821F"/>
    <w:multiLevelType w:val="singleLevel"/>
    <w:tmpl w:val="EA11821F"/>
    <w:lvl w:ilvl="0" w:tentative="0">
      <w:start w:val="1"/>
      <w:numFmt w:val="decimal"/>
      <w:lvlText w:val="%1."/>
      <w:lvlJc w:val="left"/>
      <w:pPr>
        <w:tabs>
          <w:tab w:val="left" w:pos="312"/>
        </w:tabs>
      </w:pPr>
    </w:lvl>
  </w:abstractNum>
  <w:abstractNum w:abstractNumId="1">
    <w:nsid w:val="6BE0D2D7"/>
    <w:multiLevelType w:val="singleLevel"/>
    <w:tmpl w:val="6BE0D2D7"/>
    <w:lvl w:ilvl="0" w:tentative="0">
      <w:start w:val="9"/>
      <w:numFmt w:val="chineseCounting"/>
      <w:suff w:val="nothing"/>
      <w:lvlText w:val="%1、"/>
      <w:lvlJc w:val="left"/>
      <w:pPr>
        <w:ind w:left="-44"/>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TIzNzUyODA3Y2YyNTA0MWNlZjg3NGVkNjZhOTAwYjgifQ=="/>
  </w:docVars>
  <w:rsids>
    <w:rsidRoot w:val="00000000"/>
    <w:rsid w:val="00991ADF"/>
    <w:rsid w:val="02785724"/>
    <w:rsid w:val="08F23282"/>
    <w:rsid w:val="0B70168E"/>
    <w:rsid w:val="14C72B6B"/>
    <w:rsid w:val="15F70D5E"/>
    <w:rsid w:val="160F4FFF"/>
    <w:rsid w:val="26921A66"/>
    <w:rsid w:val="2C5B6A12"/>
    <w:rsid w:val="312A2ED9"/>
    <w:rsid w:val="35827561"/>
    <w:rsid w:val="393D0552"/>
    <w:rsid w:val="3A4F0AA8"/>
    <w:rsid w:val="3C137C90"/>
    <w:rsid w:val="3DBF493F"/>
    <w:rsid w:val="440F007B"/>
    <w:rsid w:val="44D0671E"/>
    <w:rsid w:val="47470357"/>
    <w:rsid w:val="4D6646B1"/>
    <w:rsid w:val="4EDA12B2"/>
    <w:rsid w:val="50A56473"/>
    <w:rsid w:val="565300F0"/>
    <w:rsid w:val="698C05B6"/>
    <w:rsid w:val="6E124509"/>
    <w:rsid w:val="760D18F2"/>
    <w:rsid w:val="79031C8E"/>
    <w:rsid w:val="7A38565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35</Pages>
  <Words>8058</Words>
  <Characters>10230</Characters>
  <TotalTime>0</TotalTime>
  <ScaleCrop>false</ScaleCrop>
  <LinksUpToDate>false</LinksUpToDate>
  <CharactersWithSpaces>10245</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2022-11-29T19:06:00Z</dcterms:created>
  <dc:creator>管理者</dc:creator>
  <cp:lastModifiedBy>1</cp:lastModifiedBy>
  <dcterms:modified xsi:type="dcterms:W3CDTF">2023-05-12T03:09:24Z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2023-04-19T16:41:48Z</vt:filetime>
  </property>
  <property fmtid="{D5CDD505-2E9C-101B-9397-08002B2CF9AE}" pid="4" name="KSOProductBuildVer">
    <vt:lpwstr>2052-11.1.0.14309</vt:lpwstr>
  </property>
  <property fmtid="{D5CDD505-2E9C-101B-9397-08002B2CF9AE}" pid="5" name="ICV">
    <vt:lpwstr>E8F5831E84554255999359E2FA5BBBCE_13</vt:lpwstr>
  </property>
</Properties>
</file>